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1F7226" w14:textId="42A99676" w:rsidR="00D10ECD" w:rsidRDefault="006D5D98" w:rsidP="00760B09">
      <w:pPr>
        <w:tabs>
          <w:tab w:val="left" w:pos="0"/>
        </w:tabs>
        <w:jc w:val="center"/>
      </w:pPr>
      <w:r>
        <w:rPr>
          <w:rFonts w:ascii="Arial" w:hAnsi="Arial" w:cs="Arial"/>
          <w:bCs/>
          <w:noProof/>
          <w:color w:val="000000" w:themeColor="text1"/>
        </w:rPr>
        <w:drawing>
          <wp:anchor distT="0" distB="0" distL="114300" distR="114300" simplePos="0" relativeHeight="251658240" behindDoc="1" locked="0" layoutInCell="1" allowOverlap="1" wp14:anchorId="0B7980E5" wp14:editId="7EFE146A">
            <wp:simplePos x="0" y="0"/>
            <wp:positionH relativeFrom="margin">
              <wp:align>left</wp:align>
            </wp:positionH>
            <wp:positionV relativeFrom="paragraph">
              <wp:posOffset>0</wp:posOffset>
            </wp:positionV>
            <wp:extent cx="628650" cy="743585"/>
            <wp:effectExtent l="0" t="0" r="0" b="0"/>
            <wp:wrapTight wrapText="bothSides">
              <wp:wrapPolygon edited="0">
                <wp:start x="0" y="0"/>
                <wp:lineTo x="0" y="21028"/>
                <wp:lineTo x="20945" y="21028"/>
                <wp:lineTo x="2094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new mission statement.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628650" cy="743585"/>
                    </a:xfrm>
                    <a:prstGeom prst="rect">
                      <a:avLst/>
                    </a:prstGeom>
                  </pic:spPr>
                </pic:pic>
              </a:graphicData>
            </a:graphic>
            <wp14:sizeRelH relativeFrom="page">
              <wp14:pctWidth>0</wp14:pctWidth>
            </wp14:sizeRelH>
            <wp14:sizeRelV relativeFrom="page">
              <wp14:pctHeight>0</wp14:pctHeight>
            </wp14:sizeRelV>
          </wp:anchor>
        </w:drawing>
      </w:r>
    </w:p>
    <w:p w14:paraId="5DEBBD4B" w14:textId="7B679F83" w:rsidR="00D10ECD" w:rsidRPr="006D5D98" w:rsidRDefault="006D5D98" w:rsidP="006D5D98">
      <w:pPr>
        <w:pStyle w:val="Heading2"/>
        <w:tabs>
          <w:tab w:val="left" w:pos="0"/>
        </w:tabs>
        <w:jc w:val="center"/>
        <w:rPr>
          <w:rFonts w:cs="Arial"/>
          <w:sz w:val="40"/>
          <w:szCs w:val="40"/>
        </w:rPr>
      </w:pPr>
      <w:r w:rsidRPr="006D5D98">
        <w:rPr>
          <w:rFonts w:cs="Arial"/>
          <w:sz w:val="40"/>
          <w:szCs w:val="40"/>
        </w:rPr>
        <w:t>St Mary’s Catholic Primary School</w:t>
      </w:r>
    </w:p>
    <w:p w14:paraId="468AE51F" w14:textId="5579B1B8" w:rsidR="00760B09" w:rsidRPr="00D10ECD" w:rsidRDefault="00C141F9" w:rsidP="00760B09">
      <w:pPr>
        <w:pStyle w:val="Heading1"/>
        <w:tabs>
          <w:tab w:val="left" w:pos="0"/>
        </w:tabs>
        <w:jc w:val="center"/>
        <w:rPr>
          <w:rFonts w:cs="Arial"/>
        </w:rPr>
      </w:pPr>
      <w:r w:rsidRPr="00760B09">
        <w:rPr>
          <w:rFonts w:cs="Arial"/>
        </w:rPr>
        <w:t>Data</w:t>
      </w:r>
      <w:r w:rsidR="007F2B6A" w:rsidRPr="00760B09">
        <w:rPr>
          <w:rFonts w:cs="Arial"/>
        </w:rPr>
        <w:t xml:space="preserve"> protection </w:t>
      </w:r>
      <w:r w:rsidRPr="00760B09">
        <w:rPr>
          <w:rFonts w:cs="Arial"/>
        </w:rPr>
        <w:t xml:space="preserve">complaints </w:t>
      </w:r>
      <w:r w:rsidR="00EF0DA2" w:rsidRPr="00760B09">
        <w:rPr>
          <w:rFonts w:cs="Arial"/>
        </w:rPr>
        <w:t>procedure</w:t>
      </w:r>
    </w:p>
    <w:p w14:paraId="7ADC16D8" w14:textId="55B8612E" w:rsidR="00D10ECD" w:rsidRPr="00D10ECD" w:rsidRDefault="00D10ECD" w:rsidP="00760B09">
      <w:pPr>
        <w:pStyle w:val="Heading2"/>
        <w:tabs>
          <w:tab w:val="left" w:pos="0"/>
        </w:tabs>
        <w:jc w:val="both"/>
        <w:rPr>
          <w:rFonts w:cs="Arial"/>
        </w:rPr>
      </w:pPr>
      <w:r>
        <w:t>Legislation and guidance</w:t>
      </w:r>
    </w:p>
    <w:p w14:paraId="36A8B909" w14:textId="206A6236" w:rsidR="00D10ECD" w:rsidRPr="00AB7B29" w:rsidRDefault="00D10ECD" w:rsidP="00760B09">
      <w:pPr>
        <w:pStyle w:val="Heading2"/>
        <w:tabs>
          <w:tab w:val="left" w:pos="0"/>
        </w:tabs>
        <w:jc w:val="both"/>
        <w:rPr>
          <w:rFonts w:cs="Arial"/>
          <w:b w:val="0"/>
          <w:bCs/>
          <w:color w:val="000000" w:themeColor="text1"/>
          <w:sz w:val="22"/>
          <w:szCs w:val="22"/>
        </w:rPr>
      </w:pPr>
      <w:r w:rsidRPr="00AB7B29">
        <w:rPr>
          <w:rFonts w:cs="Arial"/>
          <w:b w:val="0"/>
          <w:bCs/>
          <w:color w:val="000000" w:themeColor="text1"/>
          <w:sz w:val="22"/>
          <w:szCs w:val="22"/>
        </w:rPr>
        <w:t>This procedure meets the requirements of the Data (Use and Access) Act 2025 for organisations to have a published data protection complaints procedure in place by 19 June 2026. It reflects the requirements of the UK GDPR</w:t>
      </w:r>
      <w:r w:rsidR="00AB7B29" w:rsidRPr="00AB7B29">
        <w:rPr>
          <w:rFonts w:cs="Arial"/>
          <w:b w:val="0"/>
          <w:bCs/>
          <w:color w:val="000000" w:themeColor="text1"/>
          <w:sz w:val="22"/>
          <w:szCs w:val="22"/>
        </w:rPr>
        <w:t xml:space="preserve">, </w:t>
      </w:r>
      <w:r w:rsidRPr="00AB7B29">
        <w:rPr>
          <w:rFonts w:cs="Arial"/>
          <w:b w:val="0"/>
          <w:bCs/>
          <w:color w:val="000000" w:themeColor="text1"/>
          <w:sz w:val="22"/>
          <w:szCs w:val="22"/>
        </w:rPr>
        <w:t>the Data Protection Act 2018</w:t>
      </w:r>
      <w:r w:rsidR="00AB7B29" w:rsidRPr="00AB7B29">
        <w:rPr>
          <w:rFonts w:cs="Arial"/>
          <w:b w:val="0"/>
          <w:bCs/>
          <w:color w:val="000000" w:themeColor="text1"/>
          <w:sz w:val="22"/>
          <w:szCs w:val="22"/>
        </w:rPr>
        <w:t xml:space="preserve"> and the Equality Act 2010.</w:t>
      </w:r>
    </w:p>
    <w:p w14:paraId="485AF2B0" w14:textId="286B97C1" w:rsidR="00AB7B29" w:rsidRPr="00AB7B29" w:rsidRDefault="00D10ECD" w:rsidP="00AB7B29">
      <w:pPr>
        <w:pStyle w:val="TNCBodyText"/>
        <w:rPr>
          <w:rFonts w:ascii="Arial" w:hAnsi="Arial" w:cs="Arial"/>
        </w:rPr>
      </w:pPr>
      <w:r w:rsidRPr="00AB7B29">
        <w:rPr>
          <w:rFonts w:ascii="Arial" w:hAnsi="Arial" w:cs="Arial"/>
          <w:bCs/>
          <w:color w:val="000000" w:themeColor="text1"/>
        </w:rPr>
        <w:t xml:space="preserve">It is based on guidance published by the Information Commissioner’s Office (ICO) in February 2026 and adapts the Department for Education (DfE) </w:t>
      </w:r>
      <w:r w:rsidR="00AB7B29" w:rsidRPr="00AB7B29">
        <w:rPr>
          <w:rFonts w:ascii="Arial" w:hAnsi="Arial" w:cs="Arial"/>
        </w:rPr>
        <w:t xml:space="preserve">‘Best practice guidance for academies complaints </w:t>
      </w:r>
      <w:proofErr w:type="gramStart"/>
      <w:r w:rsidR="00AB7B29" w:rsidRPr="00AB7B29">
        <w:rPr>
          <w:rFonts w:ascii="Arial" w:hAnsi="Arial" w:cs="Arial"/>
        </w:rPr>
        <w:t>procedures’</w:t>
      </w:r>
      <w:proofErr w:type="gramEnd"/>
      <w:r w:rsidR="00AB7B29">
        <w:rPr>
          <w:rFonts w:ascii="Arial" w:hAnsi="Arial" w:cs="Arial"/>
        </w:rPr>
        <w:t>.</w:t>
      </w:r>
    </w:p>
    <w:p w14:paraId="269C9400" w14:textId="048FB701" w:rsidR="00E627BE" w:rsidRPr="00AB7B29" w:rsidRDefault="00B452E6" w:rsidP="00760B09">
      <w:pPr>
        <w:pStyle w:val="Heading2"/>
        <w:tabs>
          <w:tab w:val="left" w:pos="0"/>
        </w:tabs>
        <w:jc w:val="both"/>
        <w:rPr>
          <w:rFonts w:cs="Arial"/>
        </w:rPr>
      </w:pPr>
      <w:r w:rsidRPr="00AB7B29">
        <w:rPr>
          <w:rFonts w:cs="Arial"/>
        </w:rPr>
        <w:t xml:space="preserve">Who can make a </w:t>
      </w:r>
      <w:r w:rsidR="007F2B6A" w:rsidRPr="00AB7B29">
        <w:rPr>
          <w:rFonts w:cs="Arial"/>
        </w:rPr>
        <w:t xml:space="preserve">data protection </w:t>
      </w:r>
      <w:r w:rsidRPr="00AB7B29">
        <w:rPr>
          <w:rFonts w:cs="Arial"/>
        </w:rPr>
        <w:t>complaint?</w:t>
      </w:r>
    </w:p>
    <w:p w14:paraId="019665BE" w14:textId="38A221B7" w:rsidR="0034258C" w:rsidRPr="00760B09" w:rsidRDefault="00B452E6" w:rsidP="00760B09">
      <w:pPr>
        <w:pStyle w:val="LO-Normal"/>
        <w:jc w:val="both"/>
        <w:rPr>
          <w:rFonts w:cs="Arial"/>
          <w:szCs w:val="22"/>
        </w:rPr>
      </w:pPr>
      <w:r w:rsidRPr="00760B09">
        <w:rPr>
          <w:rFonts w:cs="Arial"/>
          <w:szCs w:val="22"/>
        </w:rPr>
        <w:t xml:space="preserve">Any person, including </w:t>
      </w:r>
      <w:r w:rsidR="0034258C" w:rsidRPr="00760B09">
        <w:rPr>
          <w:rFonts w:cs="Arial"/>
          <w:szCs w:val="22"/>
        </w:rPr>
        <w:t>young people</w:t>
      </w:r>
      <w:r w:rsidR="00BF1E5C" w:rsidRPr="00760B09">
        <w:rPr>
          <w:rFonts w:cs="Arial"/>
          <w:szCs w:val="22"/>
        </w:rPr>
        <w:t>, parents, employees</w:t>
      </w:r>
      <w:r w:rsidR="0034258C" w:rsidRPr="00760B09">
        <w:rPr>
          <w:rFonts w:cs="Arial"/>
          <w:szCs w:val="22"/>
        </w:rPr>
        <w:t xml:space="preserve"> and </w:t>
      </w:r>
      <w:r w:rsidRPr="00760B09">
        <w:rPr>
          <w:rFonts w:cs="Arial"/>
          <w:szCs w:val="22"/>
        </w:rPr>
        <w:t xml:space="preserve">members of the public, may make a </w:t>
      </w:r>
      <w:r w:rsidR="0034258C" w:rsidRPr="00760B09">
        <w:rPr>
          <w:rFonts w:cs="Arial"/>
          <w:szCs w:val="22"/>
        </w:rPr>
        <w:t xml:space="preserve">data protection </w:t>
      </w:r>
      <w:r w:rsidRPr="00760B09">
        <w:rPr>
          <w:rFonts w:cs="Arial"/>
          <w:szCs w:val="22"/>
        </w:rPr>
        <w:t xml:space="preserve">complaint to </w:t>
      </w:r>
      <w:r w:rsidR="00B60424">
        <w:rPr>
          <w:rFonts w:cs="Arial"/>
          <w:color w:val="000000" w:themeColor="text1"/>
          <w:szCs w:val="22"/>
        </w:rPr>
        <w:t>[</w:t>
      </w:r>
      <w:r w:rsidR="00614000">
        <w:rPr>
          <w:rFonts w:cs="Arial"/>
          <w:color w:val="000000" w:themeColor="text1"/>
          <w:szCs w:val="22"/>
        </w:rPr>
        <w:t>SCHOOL</w:t>
      </w:r>
      <w:r w:rsidR="00B60424">
        <w:rPr>
          <w:rFonts w:cs="Arial"/>
          <w:color w:val="000000" w:themeColor="text1"/>
          <w:szCs w:val="22"/>
        </w:rPr>
        <w:t xml:space="preserve"> NAME]</w:t>
      </w:r>
      <w:r w:rsidR="00C17EC4">
        <w:rPr>
          <w:rFonts w:cs="Arial"/>
          <w:color w:val="000000" w:themeColor="text1"/>
          <w:szCs w:val="22"/>
        </w:rPr>
        <w:t xml:space="preserve"> </w:t>
      </w:r>
      <w:r w:rsidR="0034258C" w:rsidRPr="00760B09">
        <w:rPr>
          <w:rFonts w:cs="Arial"/>
          <w:szCs w:val="22"/>
        </w:rPr>
        <w:t>if they believe we have</w:t>
      </w:r>
      <w:r w:rsidRPr="00760B09">
        <w:rPr>
          <w:rFonts w:cs="Arial"/>
          <w:szCs w:val="22"/>
        </w:rPr>
        <w:t xml:space="preserve"> </w:t>
      </w:r>
      <w:r w:rsidR="0034258C" w:rsidRPr="00760B09">
        <w:rPr>
          <w:rFonts w:cs="Arial"/>
          <w:color w:val="000000"/>
          <w:szCs w:val="22"/>
          <w:shd w:val="clear" w:color="auto" w:fill="FFFFFF"/>
        </w:rPr>
        <w:t>infringed data protection legislation because of the way we've handled their personal information (or the personal information of someone they're acting on behalf of).</w:t>
      </w:r>
    </w:p>
    <w:p w14:paraId="289088D6" w14:textId="77777777" w:rsidR="00E627BE" w:rsidRPr="00760B09" w:rsidRDefault="00B452E6" w:rsidP="00760B09">
      <w:pPr>
        <w:pStyle w:val="Heading2"/>
        <w:tabs>
          <w:tab w:val="left" w:pos="0"/>
        </w:tabs>
        <w:jc w:val="both"/>
        <w:rPr>
          <w:rFonts w:cs="Arial"/>
        </w:rPr>
      </w:pPr>
      <w:r w:rsidRPr="00760B09">
        <w:rPr>
          <w:rFonts w:cs="Arial"/>
        </w:rPr>
        <w:t>The difference between a concern and a complaint</w:t>
      </w:r>
    </w:p>
    <w:p w14:paraId="4BDE4F63" w14:textId="77777777" w:rsidR="00E627BE" w:rsidRPr="00760B09" w:rsidRDefault="00B452E6" w:rsidP="00760B09">
      <w:pPr>
        <w:pStyle w:val="LO-Normal"/>
        <w:jc w:val="both"/>
        <w:rPr>
          <w:rFonts w:cs="Arial"/>
        </w:rPr>
      </w:pPr>
      <w:r w:rsidRPr="00760B09">
        <w:rPr>
          <w:rFonts w:cs="Arial"/>
        </w:rPr>
        <w:t>A concern may be defined as ‘</w:t>
      </w:r>
      <w:r w:rsidRPr="00760B09">
        <w:rPr>
          <w:rFonts w:cs="Arial"/>
          <w:i/>
        </w:rPr>
        <w:t>an express</w:t>
      </w:r>
      <w:r w:rsidRPr="00760B09">
        <w:rPr>
          <w:rFonts w:cs="Arial"/>
          <w:i/>
        </w:rPr>
        <w:t>ion of worry or doubt over an issue considered to be important for which reassurances are sought’</w:t>
      </w:r>
      <w:r w:rsidRPr="00760B09">
        <w:rPr>
          <w:rFonts w:cs="Arial"/>
        </w:rPr>
        <w:t xml:space="preserve">. </w:t>
      </w:r>
    </w:p>
    <w:p w14:paraId="2A98540B" w14:textId="77777777" w:rsidR="00E627BE" w:rsidRPr="00760B09" w:rsidRDefault="00B452E6" w:rsidP="00760B09">
      <w:pPr>
        <w:pStyle w:val="LO-Normal"/>
        <w:jc w:val="both"/>
        <w:rPr>
          <w:rFonts w:cs="Arial"/>
        </w:rPr>
      </w:pPr>
      <w:r w:rsidRPr="00760B09">
        <w:rPr>
          <w:rFonts w:cs="Arial"/>
          <w:color w:val="000000"/>
        </w:rPr>
        <w:t>A complaint may be defined as ‘</w:t>
      </w:r>
      <w:r w:rsidRPr="00760B09">
        <w:rPr>
          <w:rFonts w:cs="Arial"/>
          <w:i/>
          <w:color w:val="000000"/>
        </w:rPr>
        <w:t>an expression of dissatisfaction however made, about actions taken or a lack of action</w:t>
      </w:r>
      <w:r w:rsidRPr="00760B09">
        <w:rPr>
          <w:rFonts w:cs="Arial"/>
          <w:color w:val="000000"/>
        </w:rPr>
        <w:t>’.</w:t>
      </w:r>
    </w:p>
    <w:p w14:paraId="30DD03FC" w14:textId="3A4C0388" w:rsidR="00E627BE" w:rsidRPr="00760B09" w:rsidRDefault="00B452E6" w:rsidP="00760B09">
      <w:pPr>
        <w:pStyle w:val="LO-Normal"/>
        <w:jc w:val="both"/>
        <w:rPr>
          <w:rFonts w:cs="Arial"/>
        </w:rPr>
      </w:pPr>
      <w:r w:rsidRPr="00760B09">
        <w:rPr>
          <w:rFonts w:cs="Arial"/>
        </w:rPr>
        <w:t>It is in everyone’s interest that co</w:t>
      </w:r>
      <w:r w:rsidRPr="00760B09">
        <w:rPr>
          <w:rFonts w:cs="Arial"/>
        </w:rPr>
        <w:t>ncerns and complaints are resolved at the earliest possible stage. Many</w:t>
      </w:r>
      <w:r w:rsidR="005A1882" w:rsidRPr="00760B09">
        <w:rPr>
          <w:rFonts w:cs="Arial"/>
        </w:rPr>
        <w:t xml:space="preserve"> data protection</w:t>
      </w:r>
      <w:r w:rsidRPr="00760B09">
        <w:rPr>
          <w:rFonts w:cs="Arial"/>
        </w:rPr>
        <w:t xml:space="preserve"> issues can be resolved informally, without the need to use the </w:t>
      </w:r>
      <w:r w:rsidR="00EF0DA2" w:rsidRPr="00760B09">
        <w:rPr>
          <w:rFonts w:cs="Arial"/>
        </w:rPr>
        <w:t xml:space="preserve">formal </w:t>
      </w:r>
      <w:r w:rsidRPr="00760B09">
        <w:rPr>
          <w:rFonts w:cs="Arial"/>
        </w:rPr>
        <w:t xml:space="preserve">complaints procedure. </w:t>
      </w:r>
      <w:r w:rsidR="00B60424">
        <w:rPr>
          <w:rFonts w:cs="Arial"/>
          <w:color w:val="000000" w:themeColor="text1"/>
        </w:rPr>
        <w:t>[</w:t>
      </w:r>
      <w:r w:rsidR="00614000">
        <w:rPr>
          <w:rFonts w:cs="Arial"/>
          <w:color w:val="000000" w:themeColor="text1"/>
        </w:rPr>
        <w:t>SCHOOL</w:t>
      </w:r>
      <w:r w:rsidR="00B60424">
        <w:rPr>
          <w:rFonts w:cs="Arial"/>
          <w:color w:val="000000" w:themeColor="text1"/>
        </w:rPr>
        <w:t xml:space="preserve"> NAME]</w:t>
      </w:r>
      <w:r w:rsidR="0076455A" w:rsidRPr="00760B09">
        <w:rPr>
          <w:rFonts w:cs="Arial"/>
          <w:color w:val="000000" w:themeColor="text1"/>
        </w:rPr>
        <w:t xml:space="preserve"> </w:t>
      </w:r>
      <w:r w:rsidRPr="00760B09">
        <w:rPr>
          <w:rFonts w:cs="Arial"/>
        </w:rPr>
        <w:t>take</w:t>
      </w:r>
      <w:r w:rsidR="00614000">
        <w:rPr>
          <w:rFonts w:cs="Arial"/>
        </w:rPr>
        <w:t>s</w:t>
      </w:r>
      <w:r w:rsidRPr="00760B09">
        <w:rPr>
          <w:rFonts w:cs="Arial"/>
        </w:rPr>
        <w:t xml:space="preserve"> concerns seriously and will make every effort to resolve the matter as quickly as possible. </w:t>
      </w:r>
    </w:p>
    <w:p w14:paraId="466861AE" w14:textId="113058B1" w:rsidR="00E627BE" w:rsidRPr="00760B09" w:rsidRDefault="00B452E6" w:rsidP="00760B09">
      <w:pPr>
        <w:pStyle w:val="LO-Normal"/>
        <w:jc w:val="both"/>
        <w:rPr>
          <w:rFonts w:cs="Arial"/>
        </w:rPr>
      </w:pPr>
      <w:r w:rsidRPr="00760B09">
        <w:rPr>
          <w:rFonts w:cs="Arial"/>
        </w:rPr>
        <w:t xml:space="preserve">We understand however, that there are occasions when people would like to raise </w:t>
      </w:r>
      <w:r w:rsidR="007A01CE" w:rsidRPr="00760B09">
        <w:rPr>
          <w:rFonts w:cs="Arial"/>
        </w:rPr>
        <w:t>data protection</w:t>
      </w:r>
      <w:r w:rsidRPr="00760B09">
        <w:rPr>
          <w:rFonts w:cs="Arial"/>
        </w:rPr>
        <w:t xml:space="preserve"> concerns formally. In this case, </w:t>
      </w:r>
      <w:r w:rsidR="00B60424">
        <w:rPr>
          <w:rFonts w:cs="Arial"/>
          <w:color w:val="000000" w:themeColor="text1"/>
        </w:rPr>
        <w:t>[</w:t>
      </w:r>
      <w:r w:rsidR="00614000">
        <w:rPr>
          <w:rFonts w:cs="Arial"/>
          <w:color w:val="000000" w:themeColor="text1"/>
        </w:rPr>
        <w:t>SCHOOL</w:t>
      </w:r>
      <w:r w:rsidR="00B60424">
        <w:rPr>
          <w:rFonts w:cs="Arial"/>
          <w:color w:val="000000" w:themeColor="text1"/>
        </w:rPr>
        <w:t xml:space="preserve"> NAME]</w:t>
      </w:r>
      <w:r w:rsidR="0076455A" w:rsidRPr="00760B09">
        <w:rPr>
          <w:rFonts w:cs="Arial"/>
          <w:color w:val="000000" w:themeColor="text1"/>
        </w:rPr>
        <w:t xml:space="preserve"> </w:t>
      </w:r>
      <w:r w:rsidRPr="00760B09">
        <w:rPr>
          <w:rFonts w:cs="Arial"/>
        </w:rPr>
        <w:t>will attempt to res</w:t>
      </w:r>
      <w:r w:rsidRPr="00760B09">
        <w:rPr>
          <w:rFonts w:cs="Arial"/>
        </w:rPr>
        <w:t xml:space="preserve">olve the issue internally, through the stages </w:t>
      </w:r>
      <w:r w:rsidR="00E97081" w:rsidRPr="00760B09">
        <w:rPr>
          <w:rFonts w:cs="Arial"/>
        </w:rPr>
        <w:t>of</w:t>
      </w:r>
      <w:r w:rsidRPr="00760B09">
        <w:rPr>
          <w:rFonts w:cs="Arial"/>
        </w:rPr>
        <w:t xml:space="preserve"> this </w:t>
      </w:r>
      <w:r w:rsidR="00A03159" w:rsidRPr="00760B09">
        <w:rPr>
          <w:rFonts w:cs="Arial"/>
        </w:rPr>
        <w:t xml:space="preserve">data protection </w:t>
      </w:r>
      <w:r w:rsidRPr="00760B09">
        <w:rPr>
          <w:rFonts w:cs="Arial"/>
        </w:rPr>
        <w:t xml:space="preserve">complaints procedure.  </w:t>
      </w:r>
    </w:p>
    <w:p w14:paraId="2D781F30" w14:textId="77777777" w:rsidR="00E627BE" w:rsidRPr="00760B09" w:rsidRDefault="00B452E6" w:rsidP="00760B09">
      <w:pPr>
        <w:pStyle w:val="Heading2"/>
        <w:tabs>
          <w:tab w:val="left" w:pos="0"/>
        </w:tabs>
        <w:jc w:val="both"/>
        <w:rPr>
          <w:rFonts w:cs="Arial"/>
        </w:rPr>
      </w:pPr>
      <w:r w:rsidRPr="00760B09">
        <w:rPr>
          <w:rFonts w:cs="Arial"/>
        </w:rPr>
        <w:t>How to raise a concern or make a complaint</w:t>
      </w:r>
    </w:p>
    <w:p w14:paraId="74513925" w14:textId="5403FD06" w:rsidR="00E627BE" w:rsidRPr="00760B09" w:rsidRDefault="00B452E6" w:rsidP="00760B09">
      <w:pPr>
        <w:pStyle w:val="LO-Normal"/>
        <w:jc w:val="both"/>
        <w:rPr>
          <w:rFonts w:cs="Arial"/>
        </w:rPr>
      </w:pPr>
      <w:r w:rsidRPr="00760B09">
        <w:rPr>
          <w:rFonts w:cs="Arial"/>
        </w:rPr>
        <w:t xml:space="preserve">A </w:t>
      </w:r>
      <w:r w:rsidR="007A01CE" w:rsidRPr="00760B09">
        <w:rPr>
          <w:rFonts w:cs="Arial"/>
        </w:rPr>
        <w:t xml:space="preserve">data protection </w:t>
      </w:r>
      <w:r w:rsidRPr="00760B09">
        <w:rPr>
          <w:rFonts w:cs="Arial"/>
        </w:rPr>
        <w:t xml:space="preserve">concern or complaint can be made in person, in writing </w:t>
      </w:r>
      <w:r w:rsidR="000C68CF" w:rsidRPr="00760B09">
        <w:rPr>
          <w:rFonts w:cs="Arial"/>
        </w:rPr>
        <w:t xml:space="preserve">(including by email) </w:t>
      </w:r>
      <w:r w:rsidRPr="00760B09">
        <w:rPr>
          <w:rFonts w:cs="Arial"/>
        </w:rPr>
        <w:t>or by telephone. They may</w:t>
      </w:r>
      <w:r w:rsidRPr="00760B09">
        <w:rPr>
          <w:rFonts w:cs="Arial"/>
        </w:rPr>
        <w:t xml:space="preserve"> also be made by a third party acting on behalf o</w:t>
      </w:r>
      <w:r w:rsidR="00C17EC4">
        <w:rPr>
          <w:rFonts w:cs="Arial"/>
        </w:rPr>
        <w:t>f</w:t>
      </w:r>
      <w:r w:rsidRPr="00760B09">
        <w:rPr>
          <w:rFonts w:cs="Arial"/>
        </w:rPr>
        <w:t xml:space="preserve"> a complainant, as long as they have appropriate consent to do so</w:t>
      </w:r>
      <w:r w:rsidR="00B56273" w:rsidRPr="00760B09">
        <w:rPr>
          <w:rFonts w:cs="Arial"/>
        </w:rPr>
        <w:t xml:space="preserve"> (see </w:t>
      </w:r>
      <w:r w:rsidR="006D2C8B" w:rsidRPr="00760B09">
        <w:rPr>
          <w:rFonts w:cs="Arial"/>
        </w:rPr>
        <w:t>‘Data protection complaints made on behalf of someone else’</w:t>
      </w:r>
      <w:r w:rsidR="00B56273" w:rsidRPr="00760B09">
        <w:rPr>
          <w:rFonts w:cs="Arial"/>
        </w:rPr>
        <w:t xml:space="preserve"> below)</w:t>
      </w:r>
      <w:r w:rsidRPr="00760B09">
        <w:rPr>
          <w:rFonts w:cs="Arial"/>
        </w:rPr>
        <w:t xml:space="preserve">. </w:t>
      </w:r>
    </w:p>
    <w:p w14:paraId="6B0A2FEF" w14:textId="77618756" w:rsidR="00E627BE" w:rsidRPr="00760B09" w:rsidRDefault="007A01CE" w:rsidP="00760B09">
      <w:pPr>
        <w:pStyle w:val="LO-Normal"/>
        <w:jc w:val="both"/>
        <w:rPr>
          <w:rFonts w:cs="Arial"/>
        </w:rPr>
      </w:pPr>
      <w:r w:rsidRPr="00760B09">
        <w:rPr>
          <w:rFonts w:cs="Arial"/>
        </w:rPr>
        <w:t>Data protection concerns should be raised with a member of school staff or the Headteacher</w:t>
      </w:r>
      <w:r w:rsidR="00BD12CB">
        <w:rPr>
          <w:rFonts w:cs="Arial"/>
        </w:rPr>
        <w:t>.</w:t>
      </w:r>
      <w:r w:rsidR="00B56273" w:rsidRPr="00760B09">
        <w:rPr>
          <w:rFonts w:cs="Arial"/>
        </w:rPr>
        <w:t xml:space="preserve"> The member of staff</w:t>
      </w:r>
      <w:r w:rsidR="000C68CF" w:rsidRPr="00760B09">
        <w:rPr>
          <w:rFonts w:cs="Arial"/>
        </w:rPr>
        <w:t xml:space="preserve"> may consult with our Data Protection Officer (DPO)</w:t>
      </w:r>
      <w:r w:rsidR="004F47D6" w:rsidRPr="00760B09">
        <w:rPr>
          <w:rFonts w:cs="Arial"/>
        </w:rPr>
        <w:t xml:space="preserve"> for advice on resolving the complaint</w:t>
      </w:r>
      <w:r w:rsidRPr="00760B09">
        <w:rPr>
          <w:rFonts w:cs="Arial"/>
        </w:rPr>
        <w:t xml:space="preserve">. If the issue remains unresolved, the next step is to make a formal data protection complaint.  </w:t>
      </w:r>
    </w:p>
    <w:p w14:paraId="2B00527A" w14:textId="7391F4D0" w:rsidR="00E627BE" w:rsidRPr="00760B09" w:rsidRDefault="00B452E6" w:rsidP="00760B09">
      <w:pPr>
        <w:pStyle w:val="LO-Normal"/>
        <w:jc w:val="both"/>
        <w:rPr>
          <w:rFonts w:cs="Arial"/>
          <w:color w:val="000000" w:themeColor="text1"/>
        </w:rPr>
      </w:pPr>
      <w:r w:rsidRPr="00760B09">
        <w:rPr>
          <w:rFonts w:cs="Arial"/>
        </w:rPr>
        <w:t xml:space="preserve">Complainants should </w:t>
      </w:r>
      <w:r w:rsidR="007A01CE" w:rsidRPr="00760B09">
        <w:rPr>
          <w:rFonts w:cs="Arial"/>
        </w:rPr>
        <w:t>contact our DPO</w:t>
      </w:r>
      <w:r w:rsidR="00CB73B4" w:rsidRPr="00760B09">
        <w:rPr>
          <w:rFonts w:cs="Arial"/>
          <w:color w:val="000000" w:themeColor="text1"/>
        </w:rPr>
        <w:t xml:space="preserve">, </w:t>
      </w:r>
      <w:r w:rsidR="00B60424">
        <w:rPr>
          <w:rFonts w:cs="Arial"/>
          <w:color w:val="000000" w:themeColor="text1"/>
        </w:rPr>
        <w:t>[NAME (EMAIL ADDRESS)]</w:t>
      </w:r>
      <w:r w:rsidR="007A01CE" w:rsidRPr="00760B09">
        <w:rPr>
          <w:rFonts w:cs="Arial"/>
          <w:color w:val="114575"/>
        </w:rPr>
        <w:t>.</w:t>
      </w:r>
      <w:r w:rsidR="00A03159" w:rsidRPr="00760B09">
        <w:rPr>
          <w:rFonts w:cs="Arial"/>
          <w:color w:val="000000" w:themeColor="text1"/>
        </w:rPr>
        <w:t xml:space="preserve"> If a formal data protection complaint is </w:t>
      </w:r>
      <w:r w:rsidR="00006D8E" w:rsidRPr="00760B09">
        <w:rPr>
          <w:rFonts w:cs="Arial"/>
          <w:color w:val="000000" w:themeColor="text1"/>
        </w:rPr>
        <w:t>raised with</w:t>
      </w:r>
      <w:r w:rsidR="00A03159" w:rsidRPr="00760B09">
        <w:rPr>
          <w:rFonts w:cs="Arial"/>
          <w:color w:val="000000" w:themeColor="text1"/>
        </w:rPr>
        <w:t xml:space="preserve"> </w:t>
      </w:r>
      <w:r w:rsidR="00A03159" w:rsidRPr="00760B09">
        <w:rPr>
          <w:rFonts w:cs="Arial"/>
        </w:rPr>
        <w:t>a member of school staff or the Headteacher</w:t>
      </w:r>
      <w:r w:rsidR="00B56273" w:rsidRPr="00760B09">
        <w:rPr>
          <w:rFonts w:cs="Arial"/>
        </w:rPr>
        <w:t xml:space="preserve">, </w:t>
      </w:r>
      <w:r w:rsidR="00A03159" w:rsidRPr="00760B09">
        <w:rPr>
          <w:rFonts w:cs="Arial"/>
        </w:rPr>
        <w:t xml:space="preserve">it will be forwarded </w:t>
      </w:r>
      <w:r w:rsidR="00006D8E" w:rsidRPr="00760B09">
        <w:rPr>
          <w:rFonts w:cs="Arial"/>
        </w:rPr>
        <w:t xml:space="preserve">promptly </w:t>
      </w:r>
      <w:r w:rsidR="00A03159" w:rsidRPr="00760B09">
        <w:rPr>
          <w:rFonts w:cs="Arial"/>
        </w:rPr>
        <w:t>to our DPO.</w:t>
      </w:r>
    </w:p>
    <w:p w14:paraId="4668CE0A" w14:textId="4169B218" w:rsidR="00E627BE" w:rsidRPr="00760B09" w:rsidRDefault="00B452E6" w:rsidP="00760B09">
      <w:pPr>
        <w:pStyle w:val="LO-Normal"/>
        <w:jc w:val="both"/>
        <w:rPr>
          <w:rFonts w:cs="Arial"/>
          <w:color w:val="000000" w:themeColor="text1"/>
        </w:rPr>
      </w:pPr>
      <w:r w:rsidRPr="00760B09">
        <w:rPr>
          <w:rFonts w:cs="Arial"/>
        </w:rPr>
        <w:lastRenderedPageBreak/>
        <w:t xml:space="preserve">For ease of use, a template </w:t>
      </w:r>
      <w:r w:rsidR="007A01CE" w:rsidRPr="00760B09">
        <w:rPr>
          <w:rFonts w:cs="Arial"/>
        </w:rPr>
        <w:t xml:space="preserve">data protection </w:t>
      </w:r>
      <w:r w:rsidRPr="00760B09">
        <w:rPr>
          <w:rFonts w:cs="Arial"/>
        </w:rPr>
        <w:t xml:space="preserve">complaint form is included at the end of this procedure. </w:t>
      </w:r>
      <w:r w:rsidR="007A01CE" w:rsidRPr="00760B09">
        <w:rPr>
          <w:rFonts w:cs="Arial"/>
        </w:rPr>
        <w:t xml:space="preserve">An online version of the form is available at </w:t>
      </w:r>
      <w:r w:rsidR="007A01CE" w:rsidRPr="00760B09">
        <w:rPr>
          <w:rFonts w:cs="Arial"/>
          <w:color w:val="114575"/>
        </w:rPr>
        <w:t>[LINK]</w:t>
      </w:r>
      <w:r w:rsidR="007A01CE" w:rsidRPr="00760B09">
        <w:rPr>
          <w:rFonts w:cs="Arial"/>
          <w:color w:val="000000" w:themeColor="text1"/>
        </w:rPr>
        <w:t xml:space="preserve">. </w:t>
      </w:r>
      <w:r w:rsidRPr="00760B09">
        <w:rPr>
          <w:rFonts w:cs="Arial"/>
        </w:rPr>
        <w:t>If you require help in completing the form, please contact the school office.</w:t>
      </w:r>
    </w:p>
    <w:p w14:paraId="3DB5268E" w14:textId="332BD02B" w:rsidR="00E627BE" w:rsidRPr="00760B09" w:rsidRDefault="00B452E6" w:rsidP="00760B09">
      <w:pPr>
        <w:pStyle w:val="LO-Normal"/>
        <w:jc w:val="both"/>
        <w:rPr>
          <w:rFonts w:cs="Arial"/>
        </w:rPr>
      </w:pPr>
      <w:r w:rsidRPr="00760B09">
        <w:rPr>
          <w:rFonts w:cs="Arial"/>
        </w:rPr>
        <w:t>In accordance with equality law, we will consider making reasonable</w:t>
      </w:r>
      <w:r w:rsidRPr="00760B09">
        <w:rPr>
          <w:rFonts w:cs="Arial"/>
        </w:rPr>
        <w:t xml:space="preserve"> adjustments if required, to enable complainants to access and complete this complaints procedure. For instance, providing information in alternative formats</w:t>
      </w:r>
      <w:r w:rsidR="007A01CE" w:rsidRPr="00760B09">
        <w:rPr>
          <w:rFonts w:cs="Arial"/>
        </w:rPr>
        <w:t xml:space="preserve"> and </w:t>
      </w:r>
      <w:r w:rsidRPr="00760B09">
        <w:rPr>
          <w:rFonts w:cs="Arial"/>
        </w:rPr>
        <w:t xml:space="preserve">assisting complainants in raising a formal </w:t>
      </w:r>
      <w:r w:rsidR="007A01CE" w:rsidRPr="00760B09">
        <w:rPr>
          <w:rFonts w:cs="Arial"/>
        </w:rPr>
        <w:t xml:space="preserve">data protection </w:t>
      </w:r>
      <w:r w:rsidRPr="00760B09">
        <w:rPr>
          <w:rFonts w:cs="Arial"/>
        </w:rPr>
        <w:t>complaint</w:t>
      </w:r>
      <w:r w:rsidR="007A01CE" w:rsidRPr="00760B09">
        <w:rPr>
          <w:rFonts w:cs="Arial"/>
        </w:rPr>
        <w:t>.</w:t>
      </w:r>
    </w:p>
    <w:p w14:paraId="1881851B" w14:textId="77777777" w:rsidR="006844F7" w:rsidRPr="00760B09" w:rsidRDefault="006A7FA5" w:rsidP="00760B09">
      <w:pPr>
        <w:pStyle w:val="Heading2"/>
        <w:tabs>
          <w:tab w:val="left" w:pos="0"/>
        </w:tabs>
        <w:jc w:val="both"/>
        <w:rPr>
          <w:rFonts w:cs="Arial"/>
        </w:rPr>
      </w:pPr>
      <w:r w:rsidRPr="00760B09">
        <w:rPr>
          <w:rFonts w:cs="Arial"/>
        </w:rPr>
        <w:t xml:space="preserve">Data protection </w:t>
      </w:r>
      <w:r w:rsidR="006844F7" w:rsidRPr="00760B09">
        <w:rPr>
          <w:rFonts w:cs="Arial"/>
        </w:rPr>
        <w:t>c</w:t>
      </w:r>
      <w:r w:rsidRPr="00760B09">
        <w:rPr>
          <w:rFonts w:cs="Arial"/>
        </w:rPr>
        <w:t xml:space="preserve">omplaints </w:t>
      </w:r>
      <w:r w:rsidR="006844F7" w:rsidRPr="00760B09">
        <w:rPr>
          <w:rFonts w:cs="Arial"/>
        </w:rPr>
        <w:t>made on behalf of someone else</w:t>
      </w:r>
    </w:p>
    <w:p w14:paraId="105E8D91" w14:textId="6E982C61" w:rsidR="006844F7" w:rsidRPr="00760B09" w:rsidRDefault="006844F7" w:rsidP="00760B09">
      <w:pPr>
        <w:pStyle w:val="BodyText"/>
        <w:jc w:val="both"/>
        <w:rPr>
          <w:rFonts w:cs="Arial"/>
        </w:rPr>
      </w:pPr>
      <w:r w:rsidRPr="00760B09">
        <w:rPr>
          <w:rFonts w:cs="Arial"/>
        </w:rPr>
        <w:t xml:space="preserve">A third party </w:t>
      </w:r>
      <w:r w:rsidR="006D2C8B" w:rsidRPr="00760B09">
        <w:rPr>
          <w:rFonts w:cs="Arial"/>
        </w:rPr>
        <w:t xml:space="preserve">can make a data protection complaint on behalf of someone else </w:t>
      </w:r>
      <w:r w:rsidRPr="00760B09">
        <w:rPr>
          <w:rFonts w:cs="Arial"/>
        </w:rPr>
        <w:t xml:space="preserve">as long as they can </w:t>
      </w:r>
      <w:r w:rsidR="006D2C8B" w:rsidRPr="00760B09">
        <w:rPr>
          <w:rFonts w:cs="Arial"/>
        </w:rPr>
        <w:t>provide</w:t>
      </w:r>
      <w:r w:rsidRPr="00760B09">
        <w:rPr>
          <w:rFonts w:cs="Arial"/>
        </w:rPr>
        <w:t xml:space="preserve"> proof that:</w:t>
      </w:r>
    </w:p>
    <w:p w14:paraId="1669AB20" w14:textId="107A0DD1" w:rsidR="006844F7" w:rsidRPr="00760B09" w:rsidRDefault="006D2C8B" w:rsidP="00760B09">
      <w:pPr>
        <w:pStyle w:val="BodyText"/>
        <w:numPr>
          <w:ilvl w:val="0"/>
          <w:numId w:val="23"/>
        </w:numPr>
        <w:jc w:val="both"/>
        <w:rPr>
          <w:rFonts w:cs="Arial"/>
        </w:rPr>
      </w:pPr>
      <w:r w:rsidRPr="00760B09">
        <w:rPr>
          <w:rFonts w:cs="Arial"/>
        </w:rPr>
        <w:t>they have been</w:t>
      </w:r>
      <w:r w:rsidR="006844F7" w:rsidRPr="00760B09">
        <w:rPr>
          <w:rFonts w:cs="Arial"/>
        </w:rPr>
        <w:t xml:space="preserve"> specifically authorised to </w:t>
      </w:r>
      <w:r w:rsidRPr="00760B09">
        <w:rPr>
          <w:rFonts w:cs="Arial"/>
        </w:rPr>
        <w:t xml:space="preserve">make the data protection complaint </w:t>
      </w:r>
      <w:r w:rsidR="006844F7" w:rsidRPr="00760B09">
        <w:rPr>
          <w:rFonts w:cs="Arial"/>
        </w:rPr>
        <w:t>(</w:t>
      </w:r>
      <w:r w:rsidRPr="00760B09">
        <w:rPr>
          <w:rFonts w:cs="Arial"/>
        </w:rPr>
        <w:t>e.g.</w:t>
      </w:r>
      <w:r w:rsidR="006844F7" w:rsidRPr="00760B09">
        <w:rPr>
          <w:rFonts w:cs="Arial"/>
        </w:rPr>
        <w:t xml:space="preserve"> a </w:t>
      </w:r>
      <w:r w:rsidRPr="00760B09">
        <w:rPr>
          <w:rFonts w:cs="Arial"/>
        </w:rPr>
        <w:t xml:space="preserve">signed </w:t>
      </w:r>
      <w:r w:rsidR="006844F7" w:rsidRPr="00760B09">
        <w:rPr>
          <w:rFonts w:cs="Arial"/>
        </w:rPr>
        <w:t>letter giving them authority to do so), or</w:t>
      </w:r>
    </w:p>
    <w:p w14:paraId="6ED6B97C" w14:textId="2B99945C" w:rsidR="006844F7" w:rsidRPr="00760B09" w:rsidRDefault="006844F7" w:rsidP="00760B09">
      <w:pPr>
        <w:pStyle w:val="BodyText"/>
        <w:numPr>
          <w:ilvl w:val="0"/>
          <w:numId w:val="23"/>
        </w:numPr>
        <w:jc w:val="both"/>
        <w:rPr>
          <w:rFonts w:cs="Arial"/>
        </w:rPr>
      </w:pPr>
      <w:r w:rsidRPr="00760B09">
        <w:rPr>
          <w:rFonts w:cs="Arial"/>
        </w:rPr>
        <w:t>they have legal authority to make th</w:t>
      </w:r>
      <w:r w:rsidR="006D2C8B" w:rsidRPr="00760B09">
        <w:rPr>
          <w:rFonts w:cs="Arial"/>
        </w:rPr>
        <w:t>e data protection</w:t>
      </w:r>
      <w:r w:rsidRPr="00760B09">
        <w:rPr>
          <w:rFonts w:cs="Arial"/>
        </w:rPr>
        <w:t xml:space="preserve"> complaint (e.g. power of attorney).</w:t>
      </w:r>
    </w:p>
    <w:p w14:paraId="6F249719" w14:textId="10142D3A" w:rsidR="006D2C8B" w:rsidRPr="00760B09" w:rsidRDefault="006D2C8B" w:rsidP="00760B09">
      <w:pPr>
        <w:pStyle w:val="Heading2"/>
        <w:tabs>
          <w:tab w:val="left" w:pos="0"/>
        </w:tabs>
        <w:jc w:val="both"/>
        <w:rPr>
          <w:rFonts w:cs="Arial"/>
        </w:rPr>
      </w:pPr>
      <w:r w:rsidRPr="00760B09">
        <w:rPr>
          <w:rFonts w:cs="Arial"/>
        </w:rPr>
        <w:t>Data protection complaints made by, or on behalf of</w:t>
      </w:r>
      <w:r w:rsidR="00C17EC4">
        <w:rPr>
          <w:rFonts w:cs="Arial"/>
        </w:rPr>
        <w:t>,</w:t>
      </w:r>
      <w:r w:rsidRPr="00760B09">
        <w:rPr>
          <w:rFonts w:cs="Arial"/>
        </w:rPr>
        <w:t xml:space="preserve"> children</w:t>
      </w:r>
    </w:p>
    <w:p w14:paraId="66C408A6" w14:textId="77777777" w:rsidR="006D2C8B" w:rsidRPr="00760B09" w:rsidRDefault="006D2C8B" w:rsidP="00760B09">
      <w:pPr>
        <w:pStyle w:val="BodyText"/>
        <w:jc w:val="both"/>
        <w:rPr>
          <w:rFonts w:cs="Arial"/>
        </w:rPr>
      </w:pPr>
      <w:r w:rsidRPr="00760B09">
        <w:rPr>
          <w:rFonts w:cs="Arial"/>
        </w:rPr>
        <w:t>Children have the same rights as adults over their personal information. However, they may be less aware of the risks, consequences and safeguards.</w:t>
      </w:r>
    </w:p>
    <w:p w14:paraId="314DBDB4" w14:textId="37294F68" w:rsidR="00420028" w:rsidRPr="00760B09" w:rsidRDefault="00420028" w:rsidP="00760B09">
      <w:pPr>
        <w:pStyle w:val="BodyText"/>
        <w:jc w:val="both"/>
        <w:rPr>
          <w:rFonts w:cs="Arial"/>
        </w:rPr>
      </w:pPr>
      <w:r w:rsidRPr="00760B09">
        <w:rPr>
          <w:rFonts w:cs="Arial"/>
        </w:rPr>
        <w:t>If we receive data protection complaints from children, we will ensure that we respond in plain, clear language that they can understand. </w:t>
      </w:r>
    </w:p>
    <w:p w14:paraId="35EC03E6" w14:textId="77777777" w:rsidR="00C17EC4" w:rsidRDefault="00420028" w:rsidP="00760B09">
      <w:pPr>
        <w:pStyle w:val="BodyText"/>
        <w:jc w:val="both"/>
        <w:rPr>
          <w:rFonts w:cs="Arial"/>
        </w:rPr>
      </w:pPr>
      <w:r w:rsidRPr="00760B09">
        <w:rPr>
          <w:rFonts w:cs="Arial"/>
        </w:rPr>
        <w:t>If we</w:t>
      </w:r>
      <w:r w:rsidR="006D2C8B" w:rsidRPr="00760B09">
        <w:rPr>
          <w:rFonts w:cs="Arial"/>
        </w:rPr>
        <w:t xml:space="preserve"> receive </w:t>
      </w:r>
      <w:r w:rsidRPr="00760B09">
        <w:rPr>
          <w:rFonts w:cs="Arial"/>
        </w:rPr>
        <w:t xml:space="preserve">a data protection </w:t>
      </w:r>
      <w:r w:rsidR="006D2C8B" w:rsidRPr="00760B09">
        <w:rPr>
          <w:rFonts w:cs="Arial"/>
        </w:rPr>
        <w:t>complaint on behalf of a child, for example from a parent, another adult, or a representative such as a child advocacy service, charity or solicitor</w:t>
      </w:r>
      <w:r w:rsidRPr="00760B09">
        <w:rPr>
          <w:rFonts w:cs="Arial"/>
        </w:rPr>
        <w:t>, we are obliged to assess the capacity of the child to understand and exercise their own data protection rights.</w:t>
      </w:r>
    </w:p>
    <w:p w14:paraId="1B0C7A5A" w14:textId="38DA9DFF" w:rsidR="00420028" w:rsidRPr="00760B09" w:rsidRDefault="00420028" w:rsidP="00760B09">
      <w:pPr>
        <w:pStyle w:val="BodyText"/>
        <w:jc w:val="both"/>
        <w:rPr>
          <w:rFonts w:cs="Arial"/>
        </w:rPr>
      </w:pPr>
      <w:r w:rsidRPr="00760B09">
        <w:rPr>
          <w:rFonts w:cs="Arial"/>
        </w:rPr>
        <w:t>If we assess that the child has the capacity to understand and exercise these rights, we will seek confirmation that the third party has been specifically authorised to make the data protection complaint on behalf of the child.</w:t>
      </w:r>
    </w:p>
    <w:p w14:paraId="6994F604" w14:textId="24D6E054" w:rsidR="00E627BE" w:rsidRPr="00760B09" w:rsidRDefault="00B452E6" w:rsidP="00760B09">
      <w:pPr>
        <w:pStyle w:val="Heading2"/>
        <w:tabs>
          <w:tab w:val="left" w:pos="0"/>
        </w:tabs>
        <w:jc w:val="both"/>
        <w:rPr>
          <w:rFonts w:cs="Arial"/>
        </w:rPr>
      </w:pPr>
      <w:r w:rsidRPr="00760B09">
        <w:rPr>
          <w:rFonts w:cs="Arial"/>
        </w:rPr>
        <w:t xml:space="preserve">Anonymous </w:t>
      </w:r>
      <w:r w:rsidR="005718DB" w:rsidRPr="00760B09">
        <w:rPr>
          <w:rFonts w:cs="Arial"/>
        </w:rPr>
        <w:t xml:space="preserve">data protection </w:t>
      </w:r>
      <w:r w:rsidRPr="00760B09">
        <w:rPr>
          <w:rFonts w:cs="Arial"/>
        </w:rPr>
        <w:t>complai</w:t>
      </w:r>
      <w:r w:rsidRPr="00760B09">
        <w:rPr>
          <w:rFonts w:cs="Arial"/>
        </w:rPr>
        <w:t>nts</w:t>
      </w:r>
    </w:p>
    <w:p w14:paraId="12AEEEE4" w14:textId="0EE2172B" w:rsidR="00E627BE" w:rsidRPr="00760B09" w:rsidRDefault="00B452E6" w:rsidP="00760B09">
      <w:pPr>
        <w:pStyle w:val="LO-Normal"/>
        <w:jc w:val="both"/>
        <w:rPr>
          <w:rFonts w:cs="Arial"/>
        </w:rPr>
      </w:pPr>
      <w:r w:rsidRPr="00760B09">
        <w:rPr>
          <w:rFonts w:cs="Arial"/>
        </w:rPr>
        <w:t xml:space="preserve">We will not normally investigate anonymous </w:t>
      </w:r>
      <w:r w:rsidR="007A01CE" w:rsidRPr="00760B09">
        <w:rPr>
          <w:rFonts w:cs="Arial"/>
        </w:rPr>
        <w:t xml:space="preserve">data protection </w:t>
      </w:r>
      <w:r w:rsidRPr="00760B09">
        <w:rPr>
          <w:rFonts w:cs="Arial"/>
        </w:rPr>
        <w:t xml:space="preserve">complaints. However, </w:t>
      </w:r>
      <w:r w:rsidR="00E97081" w:rsidRPr="00760B09">
        <w:rPr>
          <w:rFonts w:cs="Arial"/>
        </w:rPr>
        <w:t xml:space="preserve">the DPO and </w:t>
      </w:r>
      <w:r w:rsidRPr="00760B09">
        <w:rPr>
          <w:rFonts w:cs="Arial"/>
        </w:rPr>
        <w:t xml:space="preserve">the </w:t>
      </w:r>
      <w:r w:rsidR="00A03159" w:rsidRPr="00760B09">
        <w:rPr>
          <w:rFonts w:cs="Arial"/>
        </w:rPr>
        <w:t xml:space="preserve">headteacher </w:t>
      </w:r>
      <w:r w:rsidRPr="00760B09">
        <w:rPr>
          <w:rFonts w:cs="Arial"/>
        </w:rPr>
        <w:t xml:space="preserve">will determine whether </w:t>
      </w:r>
      <w:r w:rsidR="00227A4E" w:rsidRPr="00760B09">
        <w:rPr>
          <w:rFonts w:cs="Arial"/>
        </w:rPr>
        <w:t>an anonymous</w:t>
      </w:r>
      <w:r w:rsidRPr="00760B09">
        <w:rPr>
          <w:rFonts w:cs="Arial"/>
        </w:rPr>
        <w:t xml:space="preserve"> complaint warrants an investigation.</w:t>
      </w:r>
    </w:p>
    <w:p w14:paraId="5C0F68D5" w14:textId="77777777" w:rsidR="00E627BE" w:rsidRPr="00760B09" w:rsidRDefault="00B452E6" w:rsidP="00760B09">
      <w:pPr>
        <w:pStyle w:val="Heading2"/>
        <w:tabs>
          <w:tab w:val="left" w:pos="0"/>
        </w:tabs>
        <w:jc w:val="both"/>
        <w:rPr>
          <w:rFonts w:cs="Arial"/>
        </w:rPr>
      </w:pPr>
      <w:r w:rsidRPr="00760B09">
        <w:rPr>
          <w:rFonts w:cs="Arial"/>
        </w:rPr>
        <w:t>Time scales</w:t>
      </w:r>
    </w:p>
    <w:p w14:paraId="5635A292" w14:textId="3A171768" w:rsidR="00E627BE" w:rsidRPr="00760B09" w:rsidRDefault="00B452E6" w:rsidP="00760B09">
      <w:pPr>
        <w:pStyle w:val="LO-Normal"/>
        <w:jc w:val="both"/>
        <w:rPr>
          <w:rFonts w:cs="Arial"/>
        </w:rPr>
      </w:pPr>
      <w:r w:rsidRPr="00760B09">
        <w:rPr>
          <w:rFonts w:cs="Arial"/>
        </w:rPr>
        <w:t xml:space="preserve">You must raise the </w:t>
      </w:r>
      <w:r w:rsidR="00E97081" w:rsidRPr="00760B09">
        <w:rPr>
          <w:rFonts w:cs="Arial"/>
        </w:rPr>
        <w:t xml:space="preserve">data protection </w:t>
      </w:r>
      <w:r w:rsidRPr="00760B09">
        <w:rPr>
          <w:rFonts w:cs="Arial"/>
        </w:rPr>
        <w:t>complaint within three m</w:t>
      </w:r>
      <w:r w:rsidRPr="00760B09">
        <w:rPr>
          <w:rFonts w:cs="Arial"/>
        </w:rPr>
        <w:t xml:space="preserve">onths of the incident or, where a series of associated incidents have occurred, within three months of the last of these incidents. We will consider </w:t>
      </w:r>
      <w:r w:rsidR="00E97081" w:rsidRPr="00760B09">
        <w:rPr>
          <w:rFonts w:cs="Arial"/>
        </w:rPr>
        <w:t xml:space="preserve">data protection </w:t>
      </w:r>
      <w:r w:rsidRPr="00760B09">
        <w:rPr>
          <w:rFonts w:cs="Arial"/>
        </w:rPr>
        <w:t xml:space="preserve">complaints made outside of this time frame </w:t>
      </w:r>
      <w:r w:rsidR="00E97081" w:rsidRPr="00760B09">
        <w:rPr>
          <w:rFonts w:cs="Arial"/>
          <w:u w:val="single"/>
        </w:rPr>
        <w:t>only</w:t>
      </w:r>
      <w:r w:rsidR="00E97081" w:rsidRPr="00760B09">
        <w:rPr>
          <w:rFonts w:cs="Arial"/>
        </w:rPr>
        <w:t xml:space="preserve"> </w:t>
      </w:r>
      <w:r w:rsidRPr="00760B09">
        <w:rPr>
          <w:rFonts w:cs="Arial"/>
        </w:rPr>
        <w:t>if exceptional circumstances apply.</w:t>
      </w:r>
    </w:p>
    <w:p w14:paraId="62AAAA28" w14:textId="16FCA35C" w:rsidR="00E627BE" w:rsidRPr="00760B09" w:rsidRDefault="00E97081" w:rsidP="00760B09">
      <w:pPr>
        <w:pStyle w:val="Heading2"/>
        <w:tabs>
          <w:tab w:val="left" w:pos="0"/>
        </w:tabs>
        <w:jc w:val="both"/>
        <w:rPr>
          <w:rFonts w:cs="Arial"/>
        </w:rPr>
      </w:pPr>
      <w:r w:rsidRPr="00760B09">
        <w:rPr>
          <w:rFonts w:cs="Arial"/>
        </w:rPr>
        <w:t>Data protection complaints received outside of term time</w:t>
      </w:r>
    </w:p>
    <w:p w14:paraId="484EA8AE" w14:textId="01619C22" w:rsidR="00E627BE" w:rsidRPr="00760B09" w:rsidRDefault="00B452E6" w:rsidP="00760B09">
      <w:pPr>
        <w:pStyle w:val="LO-Normal"/>
        <w:jc w:val="both"/>
        <w:rPr>
          <w:rFonts w:cs="Arial"/>
        </w:rPr>
      </w:pPr>
      <w:r w:rsidRPr="00760B09">
        <w:rPr>
          <w:rFonts w:cs="Arial"/>
        </w:rPr>
        <w:t xml:space="preserve">We will consider </w:t>
      </w:r>
      <w:r w:rsidR="00E97081" w:rsidRPr="00760B09">
        <w:rPr>
          <w:rFonts w:cs="Arial"/>
        </w:rPr>
        <w:t xml:space="preserve">data protection </w:t>
      </w:r>
      <w:r w:rsidRPr="00760B09">
        <w:rPr>
          <w:rFonts w:cs="Arial"/>
        </w:rPr>
        <w:t>complaints made outside of term time to have been received on the first school day after the holiday period.</w:t>
      </w:r>
    </w:p>
    <w:p w14:paraId="1F0F6F7A" w14:textId="77777777" w:rsidR="00421B96" w:rsidRDefault="00421B96">
      <w:pPr>
        <w:textAlignment w:val="baseline"/>
        <w:rPr>
          <w:rFonts w:ascii="Arial" w:hAnsi="Arial" w:cs="Arial"/>
          <w:b/>
          <w:color w:val="104F75"/>
          <w:sz w:val="32"/>
          <w:szCs w:val="32"/>
        </w:rPr>
      </w:pPr>
      <w:r>
        <w:rPr>
          <w:rFonts w:cs="Arial"/>
        </w:rPr>
        <w:br w:type="page"/>
      </w:r>
    </w:p>
    <w:p w14:paraId="0CAA077C" w14:textId="6995489C" w:rsidR="00E627BE" w:rsidRPr="00760B09" w:rsidRDefault="00B452E6" w:rsidP="00B60424">
      <w:pPr>
        <w:pStyle w:val="Heading2"/>
        <w:numPr>
          <w:ilvl w:val="0"/>
          <w:numId w:val="0"/>
        </w:numPr>
        <w:jc w:val="both"/>
        <w:rPr>
          <w:rFonts w:cs="Arial"/>
        </w:rPr>
      </w:pPr>
      <w:r w:rsidRPr="00760B09">
        <w:rPr>
          <w:rFonts w:cs="Arial"/>
        </w:rPr>
        <w:lastRenderedPageBreak/>
        <w:t>Scope of this Complaints Procedure</w:t>
      </w:r>
    </w:p>
    <w:p w14:paraId="6EB50113" w14:textId="248E95E1" w:rsidR="00E627BE" w:rsidRPr="00760B09" w:rsidRDefault="00B452E6" w:rsidP="00760B09">
      <w:pPr>
        <w:pStyle w:val="LO-Normal"/>
        <w:jc w:val="both"/>
        <w:rPr>
          <w:rFonts w:cs="Arial"/>
        </w:rPr>
      </w:pPr>
      <w:r w:rsidRPr="00760B09">
        <w:rPr>
          <w:rFonts w:cs="Arial"/>
        </w:rPr>
        <w:t xml:space="preserve">This procedure covers all complaints about </w:t>
      </w:r>
      <w:r w:rsidR="004F47D6" w:rsidRPr="00760B09">
        <w:rPr>
          <w:rFonts w:cs="Arial"/>
        </w:rPr>
        <w:t xml:space="preserve">the way in which </w:t>
      </w:r>
      <w:r w:rsidR="00B60424">
        <w:rPr>
          <w:rFonts w:cs="Arial"/>
          <w:color w:val="000000" w:themeColor="text1"/>
        </w:rPr>
        <w:t>[</w:t>
      </w:r>
      <w:r w:rsidR="00614000">
        <w:rPr>
          <w:rFonts w:cs="Arial"/>
          <w:color w:val="000000" w:themeColor="text1"/>
        </w:rPr>
        <w:t>SCHOOL</w:t>
      </w:r>
      <w:r w:rsidR="00B60424">
        <w:rPr>
          <w:rFonts w:cs="Arial"/>
          <w:color w:val="000000" w:themeColor="text1"/>
        </w:rPr>
        <w:t xml:space="preserve"> NAME]</w:t>
      </w:r>
      <w:r w:rsidR="0076455A" w:rsidRPr="00760B09">
        <w:rPr>
          <w:rFonts w:cs="Arial"/>
          <w:color w:val="000000" w:themeColor="text1"/>
        </w:rPr>
        <w:t xml:space="preserve"> </w:t>
      </w:r>
      <w:r w:rsidR="004F47D6" w:rsidRPr="00760B09">
        <w:rPr>
          <w:rFonts w:cs="Arial"/>
        </w:rPr>
        <w:t>ha</w:t>
      </w:r>
      <w:r w:rsidR="00BD12CB">
        <w:rPr>
          <w:rFonts w:cs="Arial"/>
        </w:rPr>
        <w:t>s</w:t>
      </w:r>
      <w:r w:rsidR="004F47D6" w:rsidRPr="00760B09">
        <w:rPr>
          <w:rFonts w:cs="Arial"/>
        </w:rPr>
        <w:t xml:space="preserve"> handled personal information.</w:t>
      </w:r>
      <w:r w:rsidR="00E53442" w:rsidRPr="00760B09">
        <w:rPr>
          <w:rFonts w:cs="Arial"/>
        </w:rPr>
        <w:t xml:space="preserve"> For example, a complainant may be unhappy about:</w:t>
      </w:r>
    </w:p>
    <w:p w14:paraId="44EBE76E" w14:textId="5C80EEDC" w:rsidR="00E53442" w:rsidRPr="00760B09" w:rsidRDefault="00E53442" w:rsidP="00760B09">
      <w:pPr>
        <w:pStyle w:val="BodyText"/>
        <w:numPr>
          <w:ilvl w:val="0"/>
          <w:numId w:val="27"/>
        </w:numPr>
        <w:jc w:val="both"/>
        <w:rPr>
          <w:rFonts w:cs="Arial"/>
        </w:rPr>
      </w:pPr>
      <w:r w:rsidRPr="00760B09">
        <w:rPr>
          <w:rFonts w:cs="Arial"/>
        </w:rPr>
        <w:t xml:space="preserve">the response to their subject access request (SAR), or </w:t>
      </w:r>
      <w:proofErr w:type="gramStart"/>
      <w:r w:rsidRPr="00760B09">
        <w:rPr>
          <w:rFonts w:cs="Arial"/>
        </w:rPr>
        <w:t>other</w:t>
      </w:r>
      <w:proofErr w:type="gramEnd"/>
      <w:r w:rsidRPr="00760B09">
        <w:rPr>
          <w:rFonts w:cs="Arial"/>
        </w:rPr>
        <w:t xml:space="preserve"> rights request;</w:t>
      </w:r>
    </w:p>
    <w:p w14:paraId="291A38B6" w14:textId="07DB0E74" w:rsidR="00E53442" w:rsidRPr="00760B09" w:rsidRDefault="00E53442" w:rsidP="00760B09">
      <w:pPr>
        <w:pStyle w:val="BodyText"/>
        <w:numPr>
          <w:ilvl w:val="0"/>
          <w:numId w:val="27"/>
        </w:numPr>
        <w:jc w:val="both"/>
        <w:rPr>
          <w:rFonts w:cs="Arial"/>
        </w:rPr>
      </w:pPr>
      <w:r w:rsidRPr="00760B09">
        <w:rPr>
          <w:rFonts w:cs="Arial"/>
        </w:rPr>
        <w:t>the impact of a data breach, regardless of whether it’s reportable to the Information Commissioner’s Office (ICO); or</w:t>
      </w:r>
    </w:p>
    <w:p w14:paraId="2737B004" w14:textId="45ED3460" w:rsidR="00E53442" w:rsidRPr="00421B96" w:rsidRDefault="00E53442" w:rsidP="00760B09">
      <w:pPr>
        <w:pStyle w:val="BodyText"/>
        <w:numPr>
          <w:ilvl w:val="0"/>
          <w:numId w:val="27"/>
        </w:numPr>
        <w:jc w:val="both"/>
        <w:rPr>
          <w:rFonts w:cs="Arial"/>
        </w:rPr>
      </w:pPr>
      <w:r w:rsidRPr="00760B09">
        <w:rPr>
          <w:rFonts w:cs="Arial"/>
        </w:rPr>
        <w:t>the way we’ve used their personal information (</w:t>
      </w:r>
      <w:r w:rsidR="00C17EC4" w:rsidRPr="00760B09">
        <w:rPr>
          <w:rFonts w:cs="Arial"/>
        </w:rPr>
        <w:t>e.g.</w:t>
      </w:r>
      <w:r w:rsidRPr="00760B09">
        <w:rPr>
          <w:rFonts w:cs="Arial"/>
        </w:rPr>
        <w:t xml:space="preserve"> where we’ve stored it, how long we’ve kept it, or its accuracy).</w:t>
      </w:r>
    </w:p>
    <w:p w14:paraId="30F72805" w14:textId="7F512D96" w:rsidR="00E627BE" w:rsidRPr="00760B09" w:rsidRDefault="00B452E6" w:rsidP="00760B09">
      <w:pPr>
        <w:pStyle w:val="LO-Normal"/>
        <w:jc w:val="both"/>
        <w:rPr>
          <w:rFonts w:cs="Arial"/>
        </w:rPr>
      </w:pPr>
      <w:r w:rsidRPr="00760B09">
        <w:rPr>
          <w:rFonts w:cs="Arial"/>
        </w:rPr>
        <w:t>If other bodies are investigating aspects o</w:t>
      </w:r>
      <w:r w:rsidRPr="00760B09">
        <w:rPr>
          <w:rFonts w:cs="Arial"/>
        </w:rPr>
        <w:t xml:space="preserve">f </w:t>
      </w:r>
      <w:r w:rsidR="004F47D6" w:rsidRPr="00760B09">
        <w:rPr>
          <w:rFonts w:cs="Arial"/>
        </w:rPr>
        <w:t xml:space="preserve">another complaint linked to </w:t>
      </w:r>
      <w:r w:rsidRPr="00760B09">
        <w:rPr>
          <w:rFonts w:cs="Arial"/>
        </w:rPr>
        <w:t xml:space="preserve">the </w:t>
      </w:r>
      <w:r w:rsidR="004F47D6" w:rsidRPr="00760B09">
        <w:rPr>
          <w:rFonts w:cs="Arial"/>
        </w:rPr>
        <w:t xml:space="preserve">data protection </w:t>
      </w:r>
      <w:r w:rsidRPr="00760B09">
        <w:rPr>
          <w:rFonts w:cs="Arial"/>
        </w:rPr>
        <w:t>complaint, for example the police, local authority (LA) safeguarding teams or Tribunals, this may impact on our ability to adhere to the timescales within this procedure or result in the procedure being sus</w:t>
      </w:r>
      <w:r w:rsidRPr="00760B09">
        <w:rPr>
          <w:rFonts w:cs="Arial"/>
        </w:rPr>
        <w:t>pended until those public bodies have completed their investigat</w:t>
      </w:r>
      <w:bookmarkStart w:id="0" w:name="_GoBack"/>
      <w:bookmarkEnd w:id="0"/>
      <w:r w:rsidRPr="00760B09">
        <w:rPr>
          <w:rFonts w:cs="Arial"/>
        </w:rPr>
        <w:t xml:space="preserve">ions. </w:t>
      </w:r>
    </w:p>
    <w:p w14:paraId="14C713DF" w14:textId="0D189822" w:rsidR="00E627BE" w:rsidRPr="00760B09" w:rsidRDefault="00B452E6" w:rsidP="00760B09">
      <w:pPr>
        <w:pStyle w:val="LO-Normal"/>
        <w:spacing w:before="240" w:after="0"/>
        <w:jc w:val="both"/>
        <w:rPr>
          <w:rFonts w:cs="Arial"/>
        </w:rPr>
      </w:pPr>
      <w:r w:rsidRPr="00760B09">
        <w:rPr>
          <w:rFonts w:cs="Arial"/>
        </w:rPr>
        <w:t xml:space="preserve">If a complainant commences legal action against </w:t>
      </w:r>
      <w:r w:rsidR="00B60424">
        <w:rPr>
          <w:rFonts w:cs="Arial"/>
          <w:color w:val="000000" w:themeColor="text1"/>
        </w:rPr>
        <w:t>[</w:t>
      </w:r>
      <w:r w:rsidR="00614000">
        <w:rPr>
          <w:rFonts w:cs="Arial"/>
          <w:color w:val="000000" w:themeColor="text1"/>
        </w:rPr>
        <w:t>SCHOOL</w:t>
      </w:r>
      <w:r w:rsidR="00B60424">
        <w:rPr>
          <w:rFonts w:cs="Arial"/>
          <w:color w:val="000000" w:themeColor="text1"/>
        </w:rPr>
        <w:t xml:space="preserve"> NAME]</w:t>
      </w:r>
      <w:r w:rsidR="0076455A" w:rsidRPr="00760B09">
        <w:rPr>
          <w:rFonts w:cs="Arial"/>
          <w:color w:val="000000" w:themeColor="text1"/>
        </w:rPr>
        <w:t xml:space="preserve"> </w:t>
      </w:r>
      <w:r w:rsidRPr="00760B09">
        <w:rPr>
          <w:rFonts w:cs="Arial"/>
        </w:rPr>
        <w:t xml:space="preserve">in relation to their </w:t>
      </w:r>
      <w:r w:rsidR="00E97081" w:rsidRPr="00760B09">
        <w:rPr>
          <w:rFonts w:cs="Arial"/>
        </w:rPr>
        <w:t xml:space="preserve">data protection </w:t>
      </w:r>
      <w:r w:rsidRPr="00760B09">
        <w:rPr>
          <w:rFonts w:cs="Arial"/>
        </w:rPr>
        <w:t xml:space="preserve">complaint, we will consider whether to suspend the </w:t>
      </w:r>
      <w:r w:rsidR="00E97081" w:rsidRPr="00760B09">
        <w:rPr>
          <w:rFonts w:cs="Arial"/>
        </w:rPr>
        <w:t xml:space="preserve">data protection </w:t>
      </w:r>
      <w:r w:rsidRPr="00760B09">
        <w:rPr>
          <w:rFonts w:cs="Arial"/>
        </w:rPr>
        <w:t xml:space="preserve">complaints procedure in relation to their complaint </w:t>
      </w:r>
      <w:r w:rsidRPr="00760B09">
        <w:rPr>
          <w:rFonts w:cs="Arial"/>
          <w:bCs/>
          <w:color w:val="000000"/>
          <w:lang w:eastAsia="en-US"/>
        </w:rPr>
        <w:t xml:space="preserve">until those legal proceedings have concluded. </w:t>
      </w:r>
    </w:p>
    <w:p w14:paraId="34521380" w14:textId="4C6F68CB" w:rsidR="00E627BE" w:rsidRPr="00760B09" w:rsidRDefault="00B452E6" w:rsidP="00760B09">
      <w:pPr>
        <w:pStyle w:val="Heading2"/>
        <w:tabs>
          <w:tab w:val="left" w:pos="0"/>
        </w:tabs>
        <w:jc w:val="both"/>
        <w:rPr>
          <w:rFonts w:cs="Arial"/>
        </w:rPr>
      </w:pPr>
      <w:r w:rsidRPr="00760B09">
        <w:rPr>
          <w:rFonts w:cs="Arial"/>
        </w:rPr>
        <w:t xml:space="preserve">Resolving </w:t>
      </w:r>
      <w:r w:rsidR="00E97081" w:rsidRPr="00760B09">
        <w:rPr>
          <w:rFonts w:cs="Arial"/>
        </w:rPr>
        <w:t xml:space="preserve">data protection </w:t>
      </w:r>
      <w:r w:rsidRPr="00760B09">
        <w:rPr>
          <w:rFonts w:cs="Arial"/>
        </w:rPr>
        <w:t>complaints</w:t>
      </w:r>
    </w:p>
    <w:p w14:paraId="4BC2E5E6" w14:textId="6B6403AC" w:rsidR="00E627BE" w:rsidRPr="00760B09" w:rsidRDefault="00B452E6" w:rsidP="00760B09">
      <w:pPr>
        <w:pStyle w:val="LO-Normal"/>
        <w:keepNext/>
        <w:numPr>
          <w:ilvl w:val="1"/>
          <w:numId w:val="1"/>
        </w:numPr>
        <w:tabs>
          <w:tab w:val="left" w:pos="0"/>
        </w:tabs>
        <w:spacing w:after="120"/>
        <w:jc w:val="both"/>
        <w:outlineLvl w:val="1"/>
        <w:rPr>
          <w:rFonts w:cs="Arial"/>
        </w:rPr>
      </w:pPr>
      <w:bookmarkStart w:id="1" w:name="_Toc530393512"/>
      <w:bookmarkStart w:id="2" w:name="_Toc518631498"/>
      <w:bookmarkStart w:id="3" w:name="_Toc517863260"/>
      <w:bookmarkStart w:id="4" w:name="_Toc513794900"/>
      <w:bookmarkStart w:id="5" w:name="_Toc513794835"/>
      <w:bookmarkStart w:id="6" w:name="_Toc513026163"/>
      <w:bookmarkStart w:id="7" w:name="_Toc513024878"/>
      <w:r w:rsidRPr="00760B09">
        <w:rPr>
          <w:rFonts w:cs="Arial"/>
          <w:bCs/>
          <w:lang w:eastAsia="en-US"/>
        </w:rPr>
        <w:t xml:space="preserve">At each stage in the procedure, </w:t>
      </w:r>
      <w:r w:rsidR="00B60424">
        <w:rPr>
          <w:rFonts w:cs="Arial"/>
          <w:color w:val="000000" w:themeColor="text1"/>
        </w:rPr>
        <w:t>[</w:t>
      </w:r>
      <w:r w:rsidR="00614000">
        <w:rPr>
          <w:rFonts w:cs="Arial"/>
          <w:color w:val="000000" w:themeColor="text1"/>
        </w:rPr>
        <w:t>SCHOOL</w:t>
      </w:r>
      <w:r w:rsidR="00B60424">
        <w:rPr>
          <w:rFonts w:cs="Arial"/>
          <w:color w:val="000000" w:themeColor="text1"/>
        </w:rPr>
        <w:t xml:space="preserve"> NAME]</w:t>
      </w:r>
      <w:r w:rsidR="0076455A" w:rsidRPr="00760B09">
        <w:rPr>
          <w:rFonts w:cs="Arial"/>
          <w:color w:val="000000" w:themeColor="text1"/>
        </w:rPr>
        <w:t xml:space="preserve"> </w:t>
      </w:r>
      <w:r w:rsidRPr="00760B09">
        <w:rPr>
          <w:rFonts w:cs="Arial"/>
          <w:bCs/>
          <w:lang w:eastAsia="en-US"/>
        </w:rPr>
        <w:t>want</w:t>
      </w:r>
      <w:r w:rsidR="00BD12CB">
        <w:rPr>
          <w:rFonts w:cs="Arial"/>
          <w:bCs/>
          <w:lang w:eastAsia="en-US"/>
        </w:rPr>
        <w:t>s</w:t>
      </w:r>
      <w:r w:rsidRPr="00760B09">
        <w:rPr>
          <w:rFonts w:cs="Arial"/>
          <w:bCs/>
          <w:lang w:eastAsia="en-US"/>
        </w:rPr>
        <w:t xml:space="preserve"> to resolve the complaint. If appropriate, we will acknowledge that the complaint is upheld in whole or in part. In addition, we may offer one or more of the following:</w:t>
      </w:r>
      <w:bookmarkEnd w:id="1"/>
      <w:bookmarkEnd w:id="2"/>
      <w:bookmarkEnd w:id="3"/>
      <w:bookmarkEnd w:id="4"/>
      <w:bookmarkEnd w:id="5"/>
      <w:bookmarkEnd w:id="6"/>
      <w:bookmarkEnd w:id="7"/>
      <w:r w:rsidRPr="00760B09">
        <w:rPr>
          <w:rFonts w:cs="Arial"/>
          <w:bCs/>
          <w:lang w:eastAsia="en-US"/>
        </w:rPr>
        <w:t xml:space="preserve"> </w:t>
      </w:r>
    </w:p>
    <w:p w14:paraId="0EFA7E93" w14:textId="77777777" w:rsidR="00E627BE" w:rsidRPr="00760B09" w:rsidRDefault="00B452E6" w:rsidP="00760B09">
      <w:pPr>
        <w:pStyle w:val="LO-Normal"/>
        <w:widowControl w:val="0"/>
        <w:numPr>
          <w:ilvl w:val="0"/>
          <w:numId w:val="11"/>
        </w:numPr>
        <w:tabs>
          <w:tab w:val="left" w:pos="360"/>
          <w:tab w:val="left" w:pos="567"/>
        </w:tabs>
        <w:overflowPunct w:val="0"/>
        <w:autoSpaceDE w:val="0"/>
        <w:spacing w:after="120" w:line="240" w:lineRule="auto"/>
        <w:ind w:left="567" w:hanging="283"/>
        <w:jc w:val="both"/>
        <w:rPr>
          <w:rFonts w:cs="Arial"/>
        </w:rPr>
      </w:pPr>
      <w:r w:rsidRPr="00760B09">
        <w:rPr>
          <w:rFonts w:cs="Arial"/>
        </w:rPr>
        <w:t>an explanation</w:t>
      </w:r>
    </w:p>
    <w:p w14:paraId="3AD694F6" w14:textId="39726468" w:rsidR="00E627BE" w:rsidRPr="00760B09" w:rsidRDefault="00B452E6" w:rsidP="00760B09">
      <w:pPr>
        <w:pStyle w:val="LO-Normal"/>
        <w:widowControl w:val="0"/>
        <w:numPr>
          <w:ilvl w:val="0"/>
          <w:numId w:val="11"/>
        </w:numPr>
        <w:tabs>
          <w:tab w:val="left" w:pos="360"/>
          <w:tab w:val="left" w:pos="567"/>
        </w:tabs>
        <w:overflowPunct w:val="0"/>
        <w:autoSpaceDE w:val="0"/>
        <w:spacing w:after="120" w:line="240" w:lineRule="auto"/>
        <w:ind w:left="567" w:hanging="283"/>
        <w:jc w:val="both"/>
        <w:rPr>
          <w:rFonts w:cs="Arial"/>
        </w:rPr>
      </w:pPr>
      <w:r w:rsidRPr="00760B09">
        <w:rPr>
          <w:rFonts w:cs="Arial"/>
        </w:rPr>
        <w:t>an a</w:t>
      </w:r>
      <w:r w:rsidR="00760B09">
        <w:rPr>
          <w:rFonts w:cs="Arial"/>
        </w:rPr>
        <w:t>cknowledgement</w:t>
      </w:r>
      <w:r w:rsidRPr="00760B09">
        <w:rPr>
          <w:rFonts w:cs="Arial"/>
        </w:rPr>
        <w:t xml:space="preserve"> that </w:t>
      </w:r>
      <w:r w:rsidR="0052143A" w:rsidRPr="00760B09">
        <w:rPr>
          <w:rFonts w:cs="Arial"/>
        </w:rPr>
        <w:t>personal information</w:t>
      </w:r>
      <w:r w:rsidRPr="00760B09">
        <w:rPr>
          <w:rFonts w:cs="Arial"/>
        </w:rPr>
        <w:t xml:space="preserve"> could have been handled di</w:t>
      </w:r>
      <w:r w:rsidRPr="00760B09">
        <w:rPr>
          <w:rFonts w:cs="Arial"/>
        </w:rPr>
        <w:t xml:space="preserve">fferently or better </w:t>
      </w:r>
    </w:p>
    <w:p w14:paraId="551D66C0" w14:textId="78135576" w:rsidR="00E627BE" w:rsidRPr="00760B09" w:rsidRDefault="00B452E6" w:rsidP="00760B09">
      <w:pPr>
        <w:pStyle w:val="LO-Normal"/>
        <w:widowControl w:val="0"/>
        <w:numPr>
          <w:ilvl w:val="0"/>
          <w:numId w:val="11"/>
        </w:numPr>
        <w:tabs>
          <w:tab w:val="left" w:pos="360"/>
          <w:tab w:val="left" w:pos="567"/>
        </w:tabs>
        <w:overflowPunct w:val="0"/>
        <w:autoSpaceDE w:val="0"/>
        <w:spacing w:after="120" w:line="240" w:lineRule="auto"/>
        <w:ind w:left="567" w:hanging="283"/>
        <w:jc w:val="both"/>
        <w:rPr>
          <w:rFonts w:cs="Arial"/>
        </w:rPr>
      </w:pPr>
      <w:r w:rsidRPr="00760B09">
        <w:rPr>
          <w:rFonts w:cs="Arial"/>
        </w:rPr>
        <w:t xml:space="preserve">an assurance that we will try to ensure the </w:t>
      </w:r>
      <w:r w:rsidR="0052143A" w:rsidRPr="00760B09">
        <w:rPr>
          <w:rFonts w:cs="Arial"/>
        </w:rPr>
        <w:t>circumstances</w:t>
      </w:r>
      <w:r w:rsidRPr="00760B09">
        <w:rPr>
          <w:rFonts w:cs="Arial"/>
        </w:rPr>
        <w:t xml:space="preserve"> complained of will not recur</w:t>
      </w:r>
    </w:p>
    <w:p w14:paraId="63FBB53B" w14:textId="77777777" w:rsidR="00E627BE" w:rsidRPr="00760B09" w:rsidRDefault="00B452E6" w:rsidP="00760B09">
      <w:pPr>
        <w:pStyle w:val="LO-Normal"/>
        <w:widowControl w:val="0"/>
        <w:numPr>
          <w:ilvl w:val="0"/>
          <w:numId w:val="11"/>
        </w:numPr>
        <w:tabs>
          <w:tab w:val="left" w:pos="360"/>
          <w:tab w:val="left" w:pos="567"/>
        </w:tabs>
        <w:overflowPunct w:val="0"/>
        <w:autoSpaceDE w:val="0"/>
        <w:spacing w:after="120" w:line="240" w:lineRule="auto"/>
        <w:ind w:left="567" w:hanging="283"/>
        <w:jc w:val="both"/>
        <w:rPr>
          <w:rFonts w:cs="Arial"/>
        </w:rPr>
      </w:pPr>
      <w:r w:rsidRPr="00760B09">
        <w:rPr>
          <w:rFonts w:cs="Arial"/>
        </w:rPr>
        <w:t xml:space="preserve">an explanation of the steps that have been or will be taken to help ensure that it will not happen again and an indication of the timescales within </w:t>
      </w:r>
      <w:r w:rsidRPr="00760B09">
        <w:rPr>
          <w:rFonts w:cs="Arial"/>
        </w:rPr>
        <w:t>which any changes will be made</w:t>
      </w:r>
    </w:p>
    <w:p w14:paraId="4A647E56" w14:textId="6FD0D0B6" w:rsidR="00E627BE" w:rsidRPr="00760B09" w:rsidRDefault="00B452E6" w:rsidP="00760B09">
      <w:pPr>
        <w:pStyle w:val="LO-Normal"/>
        <w:widowControl w:val="0"/>
        <w:numPr>
          <w:ilvl w:val="0"/>
          <w:numId w:val="11"/>
        </w:numPr>
        <w:tabs>
          <w:tab w:val="left" w:pos="360"/>
          <w:tab w:val="left" w:pos="567"/>
        </w:tabs>
        <w:overflowPunct w:val="0"/>
        <w:autoSpaceDE w:val="0"/>
        <w:spacing w:after="120" w:line="240" w:lineRule="auto"/>
        <w:ind w:left="567" w:hanging="283"/>
        <w:jc w:val="both"/>
        <w:rPr>
          <w:rFonts w:cs="Arial"/>
        </w:rPr>
      </w:pPr>
      <w:r w:rsidRPr="00760B09">
        <w:rPr>
          <w:rFonts w:cs="Arial"/>
        </w:rPr>
        <w:t xml:space="preserve">an undertaking to review </w:t>
      </w:r>
      <w:r w:rsidR="0052143A" w:rsidRPr="00760B09">
        <w:rPr>
          <w:rFonts w:cs="Arial"/>
        </w:rPr>
        <w:t>data protection</w:t>
      </w:r>
      <w:r w:rsidRPr="00760B09">
        <w:rPr>
          <w:rFonts w:cs="Arial"/>
        </w:rPr>
        <w:t xml:space="preserve"> policies in light of the complaint</w:t>
      </w:r>
    </w:p>
    <w:p w14:paraId="0C4F8449" w14:textId="77777777" w:rsidR="00E627BE" w:rsidRPr="00760B09" w:rsidRDefault="00B452E6" w:rsidP="00760B09">
      <w:pPr>
        <w:pStyle w:val="LO-Normal"/>
        <w:widowControl w:val="0"/>
        <w:numPr>
          <w:ilvl w:val="0"/>
          <w:numId w:val="11"/>
        </w:numPr>
        <w:tabs>
          <w:tab w:val="left" w:pos="360"/>
          <w:tab w:val="left" w:pos="567"/>
        </w:tabs>
        <w:overflowPunct w:val="0"/>
        <w:autoSpaceDE w:val="0"/>
        <w:spacing w:after="240" w:line="240" w:lineRule="auto"/>
        <w:ind w:left="567" w:hanging="283"/>
        <w:jc w:val="both"/>
        <w:rPr>
          <w:rFonts w:cs="Arial"/>
        </w:rPr>
      </w:pPr>
      <w:r w:rsidRPr="00760B09">
        <w:rPr>
          <w:rFonts w:cs="Arial"/>
        </w:rPr>
        <w:t>an apology.</w:t>
      </w:r>
    </w:p>
    <w:p w14:paraId="61928C3B" w14:textId="24E53D88" w:rsidR="00E627BE" w:rsidRPr="00760B09" w:rsidRDefault="00B452E6" w:rsidP="00760B09">
      <w:pPr>
        <w:pStyle w:val="Heading2"/>
        <w:tabs>
          <w:tab w:val="left" w:pos="0"/>
        </w:tabs>
        <w:jc w:val="both"/>
        <w:rPr>
          <w:rFonts w:cs="Arial"/>
        </w:rPr>
      </w:pPr>
      <w:r w:rsidRPr="00760B09">
        <w:rPr>
          <w:rFonts w:cs="Arial"/>
        </w:rPr>
        <w:t xml:space="preserve">Withdrawal of a </w:t>
      </w:r>
      <w:r w:rsidR="005718DB" w:rsidRPr="00760B09">
        <w:rPr>
          <w:rFonts w:cs="Arial"/>
        </w:rPr>
        <w:t>data protec</w:t>
      </w:r>
      <w:r w:rsidR="00CB73B4" w:rsidRPr="00760B09">
        <w:rPr>
          <w:rFonts w:cs="Arial"/>
        </w:rPr>
        <w:t>tion c</w:t>
      </w:r>
      <w:r w:rsidRPr="00760B09">
        <w:rPr>
          <w:rFonts w:cs="Arial"/>
        </w:rPr>
        <w:t>omplaint</w:t>
      </w:r>
    </w:p>
    <w:p w14:paraId="4E1A979D" w14:textId="5478F624" w:rsidR="00E627BE" w:rsidRPr="00760B09" w:rsidRDefault="00B452E6" w:rsidP="00760B09">
      <w:pPr>
        <w:pStyle w:val="LO-Normal"/>
        <w:spacing w:before="120" w:after="0"/>
        <w:jc w:val="both"/>
        <w:rPr>
          <w:rFonts w:cs="Arial"/>
        </w:rPr>
      </w:pPr>
      <w:r w:rsidRPr="00760B09">
        <w:rPr>
          <w:rFonts w:cs="Arial"/>
        </w:rPr>
        <w:t xml:space="preserve">If a complainant wants to withdraw their </w:t>
      </w:r>
      <w:r w:rsidR="00D55D80" w:rsidRPr="00760B09">
        <w:rPr>
          <w:rFonts w:cs="Arial"/>
        </w:rPr>
        <w:t xml:space="preserve">data protection </w:t>
      </w:r>
      <w:r w:rsidRPr="00760B09">
        <w:rPr>
          <w:rFonts w:cs="Arial"/>
        </w:rPr>
        <w:t>complaint, we will ask them to confirm</w:t>
      </w:r>
      <w:r w:rsidRPr="00760B09">
        <w:rPr>
          <w:rFonts w:cs="Arial"/>
        </w:rPr>
        <w:t xml:space="preserve"> this in writing.</w:t>
      </w:r>
    </w:p>
    <w:p w14:paraId="21C319C2" w14:textId="77777777" w:rsidR="00421B96" w:rsidRDefault="00421B96">
      <w:pPr>
        <w:textAlignment w:val="baseline"/>
        <w:rPr>
          <w:rFonts w:ascii="Arial" w:hAnsi="Arial" w:cs="Arial"/>
          <w:b/>
          <w:color w:val="104F75"/>
          <w:sz w:val="32"/>
          <w:szCs w:val="32"/>
        </w:rPr>
      </w:pPr>
      <w:r>
        <w:rPr>
          <w:rFonts w:cs="Arial"/>
        </w:rPr>
        <w:br w:type="page"/>
      </w:r>
    </w:p>
    <w:p w14:paraId="5652FF2A" w14:textId="2289F685" w:rsidR="002A5B13" w:rsidRPr="00760B09" w:rsidRDefault="002A5B13" w:rsidP="00760B09">
      <w:pPr>
        <w:pStyle w:val="Heading2"/>
        <w:tabs>
          <w:tab w:val="left" w:pos="0"/>
        </w:tabs>
        <w:jc w:val="both"/>
        <w:rPr>
          <w:rFonts w:cs="Arial"/>
        </w:rPr>
      </w:pPr>
      <w:r w:rsidRPr="00760B09">
        <w:rPr>
          <w:rFonts w:cs="Arial"/>
        </w:rPr>
        <w:lastRenderedPageBreak/>
        <w:t xml:space="preserve">Stage 1 - Data </w:t>
      </w:r>
      <w:r w:rsidR="005718DB" w:rsidRPr="00760B09">
        <w:rPr>
          <w:rFonts w:cs="Arial"/>
        </w:rPr>
        <w:t>p</w:t>
      </w:r>
      <w:r w:rsidRPr="00760B09">
        <w:rPr>
          <w:rFonts w:cs="Arial"/>
        </w:rPr>
        <w:t xml:space="preserve">rotection </w:t>
      </w:r>
      <w:r w:rsidR="005718DB" w:rsidRPr="00760B09">
        <w:rPr>
          <w:rFonts w:cs="Arial"/>
        </w:rPr>
        <w:t>c</w:t>
      </w:r>
      <w:r w:rsidRPr="00760B09">
        <w:rPr>
          <w:rFonts w:cs="Arial"/>
        </w:rPr>
        <w:t>oncerns</w:t>
      </w:r>
    </w:p>
    <w:p w14:paraId="36F95ECF" w14:textId="545C07F6" w:rsidR="002A5B13" w:rsidRPr="00760B09" w:rsidRDefault="002A5B13" w:rsidP="00760B09">
      <w:pPr>
        <w:autoSpaceDE w:val="0"/>
        <w:autoSpaceDN w:val="0"/>
        <w:adjustRightInd w:val="0"/>
        <w:jc w:val="both"/>
        <w:rPr>
          <w:rFonts w:ascii="Arial" w:hAnsi="Arial" w:cs="Arial"/>
          <w:sz w:val="22"/>
          <w:szCs w:val="22"/>
        </w:rPr>
      </w:pPr>
      <w:r w:rsidRPr="00760B09">
        <w:rPr>
          <w:rFonts w:ascii="Arial" w:hAnsi="Arial" w:cs="Arial"/>
          <w:sz w:val="22"/>
          <w:szCs w:val="22"/>
        </w:rPr>
        <w:t>It is to be hoped that most data protection concerns can be expressed and resolved on an informal basis.</w:t>
      </w:r>
    </w:p>
    <w:p w14:paraId="1FA73399" w14:textId="77777777" w:rsidR="002A5B13" w:rsidRPr="00760B09" w:rsidRDefault="002A5B13" w:rsidP="00760B09">
      <w:pPr>
        <w:autoSpaceDE w:val="0"/>
        <w:autoSpaceDN w:val="0"/>
        <w:adjustRightInd w:val="0"/>
        <w:jc w:val="both"/>
        <w:rPr>
          <w:rFonts w:ascii="Arial" w:hAnsi="Arial" w:cs="Arial"/>
          <w:sz w:val="22"/>
          <w:szCs w:val="22"/>
        </w:rPr>
      </w:pPr>
    </w:p>
    <w:p w14:paraId="4CAA4728" w14:textId="71E50BEF" w:rsidR="002A5B13" w:rsidRPr="00760B09" w:rsidRDefault="002A5B13" w:rsidP="00760B09">
      <w:pPr>
        <w:pStyle w:val="LO-Normal"/>
        <w:jc w:val="both"/>
        <w:rPr>
          <w:rFonts w:cs="Arial"/>
        </w:rPr>
      </w:pPr>
      <w:r w:rsidRPr="00760B09">
        <w:rPr>
          <w:rFonts w:cs="Arial"/>
          <w:szCs w:val="22"/>
        </w:rPr>
        <w:t xml:space="preserve">Concerns </w:t>
      </w:r>
      <w:r w:rsidRPr="00760B09">
        <w:rPr>
          <w:rFonts w:cs="Arial"/>
        </w:rPr>
        <w:t>should be raised with a member of school staff or the Headteacher</w:t>
      </w:r>
      <w:r w:rsidR="00BD12CB">
        <w:rPr>
          <w:rFonts w:cs="Arial"/>
        </w:rPr>
        <w:t xml:space="preserve">. </w:t>
      </w:r>
      <w:r w:rsidR="00E917B0" w:rsidRPr="00760B09">
        <w:rPr>
          <w:rFonts w:cs="Arial"/>
        </w:rPr>
        <w:t>This may be done in person, in writing (including by email), or by telephone.</w:t>
      </w:r>
    </w:p>
    <w:p w14:paraId="4283976D" w14:textId="2DC21A64" w:rsidR="002A5B13" w:rsidRPr="00760B09" w:rsidRDefault="002A5B13" w:rsidP="00760B09">
      <w:pPr>
        <w:autoSpaceDE w:val="0"/>
        <w:autoSpaceDN w:val="0"/>
        <w:adjustRightInd w:val="0"/>
        <w:jc w:val="both"/>
        <w:rPr>
          <w:rFonts w:ascii="Arial" w:hAnsi="Arial" w:cs="Arial"/>
          <w:sz w:val="22"/>
          <w:szCs w:val="22"/>
        </w:rPr>
      </w:pPr>
      <w:r w:rsidRPr="00760B09">
        <w:rPr>
          <w:rFonts w:ascii="Arial" w:hAnsi="Arial" w:cs="Arial"/>
          <w:sz w:val="22"/>
          <w:szCs w:val="22"/>
        </w:rPr>
        <w:t xml:space="preserve">At the conclusion of their investigation, the </w:t>
      </w:r>
      <w:r w:rsidR="00E917B0" w:rsidRPr="00760B09">
        <w:rPr>
          <w:rFonts w:ascii="Arial" w:hAnsi="Arial" w:cs="Arial"/>
          <w:sz w:val="22"/>
          <w:szCs w:val="22"/>
        </w:rPr>
        <w:t xml:space="preserve">relevant </w:t>
      </w:r>
      <w:r w:rsidRPr="00760B09">
        <w:rPr>
          <w:rFonts w:ascii="Arial" w:hAnsi="Arial" w:cs="Arial"/>
          <w:sz w:val="22"/>
          <w:szCs w:val="22"/>
        </w:rPr>
        <w:t xml:space="preserve">person </w:t>
      </w:r>
      <w:r w:rsidR="00E917B0" w:rsidRPr="00760B09">
        <w:rPr>
          <w:rFonts w:ascii="Arial" w:hAnsi="Arial" w:cs="Arial"/>
          <w:sz w:val="22"/>
          <w:szCs w:val="22"/>
        </w:rPr>
        <w:t xml:space="preserve">will </w:t>
      </w:r>
      <w:r w:rsidRPr="00760B09">
        <w:rPr>
          <w:rFonts w:ascii="Arial" w:hAnsi="Arial" w:cs="Arial"/>
          <w:sz w:val="22"/>
          <w:szCs w:val="22"/>
        </w:rPr>
        <w:t>provide an informal written response</w:t>
      </w:r>
      <w:r w:rsidR="00E917B0" w:rsidRPr="00760B09">
        <w:rPr>
          <w:rFonts w:ascii="Arial" w:hAnsi="Arial" w:cs="Arial"/>
          <w:sz w:val="22"/>
          <w:szCs w:val="22"/>
        </w:rPr>
        <w:t xml:space="preserve"> </w:t>
      </w:r>
      <w:r w:rsidRPr="00760B09">
        <w:rPr>
          <w:rFonts w:ascii="Arial" w:hAnsi="Arial" w:cs="Arial"/>
          <w:sz w:val="22"/>
          <w:szCs w:val="22"/>
        </w:rPr>
        <w:t xml:space="preserve">within </w:t>
      </w:r>
      <w:r w:rsidRPr="00760B09">
        <w:rPr>
          <w:rFonts w:ascii="Arial" w:hAnsi="Arial" w:cs="Arial"/>
          <w:b/>
          <w:bCs/>
          <w:sz w:val="22"/>
          <w:szCs w:val="22"/>
        </w:rPr>
        <w:t>10 school days</w:t>
      </w:r>
      <w:r w:rsidRPr="00760B09">
        <w:rPr>
          <w:rFonts w:ascii="Arial" w:hAnsi="Arial" w:cs="Arial"/>
          <w:sz w:val="22"/>
          <w:szCs w:val="22"/>
        </w:rPr>
        <w:t xml:space="preserve"> of the date of receipt of the </w:t>
      </w:r>
      <w:r w:rsidR="00E917B0" w:rsidRPr="00760B09">
        <w:rPr>
          <w:rFonts w:ascii="Arial" w:hAnsi="Arial" w:cs="Arial"/>
          <w:sz w:val="22"/>
          <w:szCs w:val="22"/>
        </w:rPr>
        <w:t>concern</w:t>
      </w:r>
      <w:r w:rsidRPr="00760B09">
        <w:rPr>
          <w:rFonts w:ascii="Arial" w:hAnsi="Arial" w:cs="Arial"/>
          <w:sz w:val="22"/>
          <w:szCs w:val="22"/>
        </w:rPr>
        <w:t>.</w:t>
      </w:r>
    </w:p>
    <w:p w14:paraId="171876F2" w14:textId="4D5516A6" w:rsidR="002A5B13" w:rsidRPr="00760B09" w:rsidRDefault="002A5B13" w:rsidP="00760B09">
      <w:pPr>
        <w:pStyle w:val="Heading2"/>
        <w:tabs>
          <w:tab w:val="left" w:pos="0"/>
        </w:tabs>
        <w:jc w:val="both"/>
        <w:rPr>
          <w:rFonts w:cs="Arial"/>
          <w:b w:val="0"/>
          <w:bCs/>
          <w:color w:val="000000" w:themeColor="text1"/>
        </w:rPr>
      </w:pPr>
      <w:r w:rsidRPr="00760B09">
        <w:rPr>
          <w:rFonts w:cs="Arial"/>
          <w:b w:val="0"/>
          <w:bCs/>
          <w:color w:val="000000" w:themeColor="text1"/>
          <w:sz w:val="22"/>
          <w:szCs w:val="22"/>
        </w:rPr>
        <w:t>If the issue remains unresolved, the next step is to make a formal complaint.</w:t>
      </w:r>
    </w:p>
    <w:p w14:paraId="6D373641" w14:textId="6DFC93C3" w:rsidR="00E627BE" w:rsidRPr="00760B09" w:rsidRDefault="00B452E6" w:rsidP="00760B09">
      <w:pPr>
        <w:pStyle w:val="Heading2"/>
        <w:tabs>
          <w:tab w:val="left" w:pos="0"/>
        </w:tabs>
        <w:jc w:val="both"/>
        <w:rPr>
          <w:rFonts w:cs="Arial"/>
        </w:rPr>
      </w:pPr>
      <w:r w:rsidRPr="00760B09">
        <w:rPr>
          <w:rFonts w:cs="Arial"/>
        </w:rPr>
        <w:t xml:space="preserve">Stage </w:t>
      </w:r>
      <w:r w:rsidR="002A5B13" w:rsidRPr="00760B09">
        <w:rPr>
          <w:rFonts w:cs="Arial"/>
        </w:rPr>
        <w:t xml:space="preserve">2 - Formal </w:t>
      </w:r>
      <w:r w:rsidR="005718DB" w:rsidRPr="00760B09">
        <w:rPr>
          <w:rFonts w:cs="Arial"/>
        </w:rPr>
        <w:t>d</w:t>
      </w:r>
      <w:r w:rsidR="002A5B13" w:rsidRPr="00760B09">
        <w:rPr>
          <w:rFonts w:cs="Arial"/>
        </w:rPr>
        <w:t xml:space="preserve">ata </w:t>
      </w:r>
      <w:r w:rsidR="005718DB" w:rsidRPr="00760B09">
        <w:rPr>
          <w:rFonts w:cs="Arial"/>
        </w:rPr>
        <w:t>p</w:t>
      </w:r>
      <w:r w:rsidR="002A5B13" w:rsidRPr="00760B09">
        <w:rPr>
          <w:rFonts w:cs="Arial"/>
        </w:rPr>
        <w:t xml:space="preserve">rotection </w:t>
      </w:r>
      <w:r w:rsidR="005718DB" w:rsidRPr="00760B09">
        <w:rPr>
          <w:rFonts w:cs="Arial"/>
        </w:rPr>
        <w:t>c</w:t>
      </w:r>
      <w:r w:rsidR="002A5B13" w:rsidRPr="00760B09">
        <w:rPr>
          <w:rFonts w:cs="Arial"/>
        </w:rPr>
        <w:t>omplaints</w:t>
      </w:r>
    </w:p>
    <w:p w14:paraId="7A293BBE" w14:textId="684E46CC" w:rsidR="00E627BE" w:rsidRPr="00760B09" w:rsidRDefault="00B452E6" w:rsidP="00760B09">
      <w:pPr>
        <w:pStyle w:val="LO-Normal"/>
        <w:jc w:val="both"/>
        <w:rPr>
          <w:rFonts w:cs="Arial"/>
        </w:rPr>
      </w:pPr>
      <w:r w:rsidRPr="00760B09">
        <w:rPr>
          <w:rFonts w:cs="Arial"/>
        </w:rPr>
        <w:t xml:space="preserve">Formal </w:t>
      </w:r>
      <w:r w:rsidR="002A5B13" w:rsidRPr="00760B09">
        <w:rPr>
          <w:rFonts w:cs="Arial"/>
        </w:rPr>
        <w:t xml:space="preserve">data protection </w:t>
      </w:r>
      <w:r w:rsidRPr="00760B09">
        <w:rPr>
          <w:rFonts w:cs="Arial"/>
        </w:rPr>
        <w:t xml:space="preserve">complaints must be made to the </w:t>
      </w:r>
      <w:r w:rsidR="002A5B13" w:rsidRPr="00760B09">
        <w:rPr>
          <w:rFonts w:cs="Arial"/>
          <w:color w:val="000000" w:themeColor="text1"/>
        </w:rPr>
        <w:t>DPO</w:t>
      </w:r>
      <w:r w:rsidR="00CB73B4" w:rsidRPr="00760B09">
        <w:rPr>
          <w:rFonts w:cs="Arial"/>
          <w:color w:val="000000" w:themeColor="text1"/>
        </w:rPr>
        <w:t>,</w:t>
      </w:r>
      <w:r w:rsidR="002A5B13" w:rsidRPr="00760B09">
        <w:rPr>
          <w:rFonts w:cs="Arial"/>
          <w:color w:val="000000" w:themeColor="text1"/>
        </w:rPr>
        <w:t xml:space="preserve"> </w:t>
      </w:r>
      <w:r w:rsidR="00B60424">
        <w:rPr>
          <w:rFonts w:cs="Arial"/>
          <w:color w:val="000000" w:themeColor="text1"/>
        </w:rPr>
        <w:t>[NAME (EMAIL ADDRESS)]</w:t>
      </w:r>
      <w:r w:rsidRPr="00760B09">
        <w:rPr>
          <w:rFonts w:cs="Arial"/>
          <w:color w:val="000000" w:themeColor="text1"/>
        </w:rPr>
        <w:t xml:space="preserve"> </w:t>
      </w:r>
      <w:r w:rsidR="002A5B13" w:rsidRPr="00760B09">
        <w:rPr>
          <w:rFonts w:cs="Arial"/>
        </w:rPr>
        <w:t xml:space="preserve">directly by email or </w:t>
      </w:r>
      <w:r w:rsidRPr="00760B09">
        <w:rPr>
          <w:rFonts w:cs="Arial"/>
        </w:rPr>
        <w:t xml:space="preserve">via the school office. This may be done in person, in writing </w:t>
      </w:r>
      <w:r w:rsidRPr="00760B09">
        <w:rPr>
          <w:rFonts w:cs="Arial"/>
        </w:rPr>
        <w:t>(preferably on the Complaint Form), or by telephone.</w:t>
      </w:r>
    </w:p>
    <w:p w14:paraId="6662F0FC" w14:textId="7B07C7C8" w:rsidR="006A7FA5" w:rsidRPr="00760B09" w:rsidRDefault="006A7FA5" w:rsidP="00760B09">
      <w:pPr>
        <w:pStyle w:val="LO-Normal"/>
        <w:jc w:val="both"/>
        <w:rPr>
          <w:rFonts w:cs="Arial"/>
        </w:rPr>
      </w:pPr>
      <w:r w:rsidRPr="00760B09">
        <w:rPr>
          <w:rFonts w:cs="Arial"/>
        </w:rPr>
        <w:t xml:space="preserve">Depending on the relationship between the complainant and </w:t>
      </w:r>
      <w:r w:rsidR="00B60424">
        <w:rPr>
          <w:rFonts w:cs="Arial"/>
        </w:rPr>
        <w:t>[</w:t>
      </w:r>
      <w:r w:rsidR="00614000">
        <w:rPr>
          <w:rFonts w:cs="Arial"/>
        </w:rPr>
        <w:t>SCHOOL</w:t>
      </w:r>
      <w:r w:rsidR="00B60424">
        <w:rPr>
          <w:rFonts w:cs="Arial"/>
        </w:rPr>
        <w:t xml:space="preserve"> NAME]</w:t>
      </w:r>
      <w:r w:rsidRPr="00760B09">
        <w:rPr>
          <w:rFonts w:cs="Arial"/>
        </w:rPr>
        <w:t>, the DPO may ask for confirmation of identity.</w:t>
      </w:r>
    </w:p>
    <w:p w14:paraId="1EDB409A" w14:textId="7D083E66" w:rsidR="0076455A" w:rsidRPr="00760B09" w:rsidRDefault="0076455A" w:rsidP="00760B09">
      <w:pPr>
        <w:pStyle w:val="LO-Normal"/>
        <w:spacing w:after="120"/>
        <w:jc w:val="both"/>
        <w:rPr>
          <w:rFonts w:cs="Arial"/>
          <w:color w:val="000000"/>
        </w:rPr>
      </w:pPr>
      <w:r w:rsidRPr="00760B09">
        <w:rPr>
          <w:rFonts w:cs="Arial"/>
        </w:rPr>
        <w:t>If the complaint is made by a third party on behalf of someone else, the DPO will ensure they have been specifically authorised to do so</w:t>
      </w:r>
    </w:p>
    <w:p w14:paraId="1AE5EA07" w14:textId="0F25484E" w:rsidR="00E627BE" w:rsidRPr="00760B09" w:rsidRDefault="00B452E6" w:rsidP="00760B09">
      <w:pPr>
        <w:pStyle w:val="LO-Normal"/>
        <w:jc w:val="both"/>
        <w:rPr>
          <w:rFonts w:cs="Arial"/>
        </w:rPr>
      </w:pPr>
      <w:r w:rsidRPr="00760B09">
        <w:rPr>
          <w:rFonts w:cs="Arial"/>
        </w:rPr>
        <w:t xml:space="preserve">The </w:t>
      </w:r>
      <w:r w:rsidR="002A5B13" w:rsidRPr="00760B09">
        <w:rPr>
          <w:rFonts w:cs="Arial"/>
        </w:rPr>
        <w:t>DPO</w:t>
      </w:r>
      <w:r w:rsidRPr="00760B09">
        <w:rPr>
          <w:rFonts w:cs="Arial"/>
        </w:rPr>
        <w:t xml:space="preserve"> will record the date the complaint is received and will acknowledge receipt of the complaint in writing (either by letter or email) within </w:t>
      </w:r>
      <w:r w:rsidR="002A5B13" w:rsidRPr="00760B09">
        <w:rPr>
          <w:rFonts w:cs="Arial"/>
          <w:b/>
          <w:color w:val="000000" w:themeColor="text1"/>
          <w:lang w:eastAsia="en-US"/>
        </w:rPr>
        <w:t>five</w:t>
      </w:r>
      <w:r w:rsidRPr="00760B09">
        <w:rPr>
          <w:rFonts w:cs="Arial"/>
          <w:b/>
        </w:rPr>
        <w:t xml:space="preserve"> school days</w:t>
      </w:r>
      <w:r w:rsidR="002A5B13" w:rsidRPr="00760B09">
        <w:rPr>
          <w:rFonts w:cs="Arial"/>
        </w:rPr>
        <w:t xml:space="preserve"> (or 28 days if the data protection complaint is made near the end of the summer term or during the school summer holidays)</w:t>
      </w:r>
      <w:r w:rsidRPr="00760B09">
        <w:rPr>
          <w:rFonts w:cs="Arial"/>
        </w:rPr>
        <w:t xml:space="preserve">. </w:t>
      </w:r>
    </w:p>
    <w:p w14:paraId="014FC7B8" w14:textId="0B23F023" w:rsidR="00E627BE" w:rsidRPr="00760B09" w:rsidRDefault="00B452E6" w:rsidP="00760B09">
      <w:pPr>
        <w:pStyle w:val="LO-Normal"/>
        <w:jc w:val="both"/>
        <w:rPr>
          <w:rFonts w:cs="Arial"/>
        </w:rPr>
      </w:pPr>
      <w:r w:rsidRPr="00760B09">
        <w:rPr>
          <w:rFonts w:cs="Arial"/>
        </w:rPr>
        <w:t xml:space="preserve">Within this response, the </w:t>
      </w:r>
      <w:r w:rsidR="002A5B13" w:rsidRPr="00760B09">
        <w:rPr>
          <w:rFonts w:cs="Arial"/>
        </w:rPr>
        <w:t>DPO</w:t>
      </w:r>
      <w:r w:rsidRPr="00760B09">
        <w:rPr>
          <w:rFonts w:cs="Arial"/>
        </w:rPr>
        <w:t xml:space="preserve"> will seek to clarify the nature of the complaint, ask what remains unresolved and what outcome the complainant would like to see.</w:t>
      </w:r>
    </w:p>
    <w:p w14:paraId="5754037D" w14:textId="582FDDAC" w:rsidR="00E627BE" w:rsidRPr="00760B09" w:rsidRDefault="00B452E6" w:rsidP="00760B09">
      <w:pPr>
        <w:pStyle w:val="LO-Normal"/>
        <w:jc w:val="both"/>
        <w:rPr>
          <w:rFonts w:cs="Arial"/>
        </w:rPr>
      </w:pPr>
      <w:r w:rsidRPr="00760B09">
        <w:rPr>
          <w:rFonts w:cs="Arial"/>
        </w:rPr>
        <w:t>During the</w:t>
      </w:r>
      <w:r w:rsidRPr="00760B09">
        <w:rPr>
          <w:rFonts w:cs="Arial"/>
        </w:rPr>
        <w:t xml:space="preserve"> investigation, the </w:t>
      </w:r>
      <w:r w:rsidR="002A5B13" w:rsidRPr="00760B09">
        <w:rPr>
          <w:rFonts w:cs="Arial"/>
        </w:rPr>
        <w:t>DPO</w:t>
      </w:r>
      <w:r w:rsidRPr="00760B09">
        <w:rPr>
          <w:rFonts w:cs="Arial"/>
        </w:rPr>
        <w:t xml:space="preserve"> will:</w:t>
      </w:r>
    </w:p>
    <w:p w14:paraId="4D16C892" w14:textId="1DB44060" w:rsidR="00E627BE" w:rsidRPr="00760B09" w:rsidRDefault="00B452E6" w:rsidP="00760B09">
      <w:pPr>
        <w:pStyle w:val="LO-Normal"/>
        <w:widowControl w:val="0"/>
        <w:numPr>
          <w:ilvl w:val="0"/>
          <w:numId w:val="12"/>
        </w:numPr>
        <w:overflowPunct w:val="0"/>
        <w:autoSpaceDE w:val="0"/>
        <w:spacing w:after="120" w:line="240" w:lineRule="auto"/>
        <w:ind w:left="567" w:hanging="283"/>
        <w:jc w:val="both"/>
        <w:rPr>
          <w:rFonts w:cs="Arial"/>
        </w:rPr>
      </w:pPr>
      <w:r w:rsidRPr="00760B09">
        <w:rPr>
          <w:rFonts w:cs="Arial"/>
        </w:rPr>
        <w:t>if necessary, interview those involved in the matter</w:t>
      </w:r>
    </w:p>
    <w:p w14:paraId="7E197408" w14:textId="77777777" w:rsidR="00E627BE" w:rsidRPr="00760B09" w:rsidRDefault="00B452E6" w:rsidP="00760B09">
      <w:pPr>
        <w:pStyle w:val="LO-Normal"/>
        <w:widowControl w:val="0"/>
        <w:numPr>
          <w:ilvl w:val="0"/>
          <w:numId w:val="12"/>
        </w:numPr>
        <w:overflowPunct w:val="0"/>
        <w:autoSpaceDE w:val="0"/>
        <w:spacing w:after="240" w:line="240" w:lineRule="auto"/>
        <w:ind w:left="567" w:hanging="283"/>
        <w:jc w:val="both"/>
        <w:rPr>
          <w:rFonts w:cs="Arial"/>
        </w:rPr>
      </w:pPr>
      <w:r w:rsidRPr="00760B09">
        <w:rPr>
          <w:rFonts w:cs="Arial"/>
        </w:rPr>
        <w:t>keep a written record of any meetings/interviews in relation to their investigation.</w:t>
      </w:r>
    </w:p>
    <w:p w14:paraId="318565CC" w14:textId="0F0F36C3" w:rsidR="00E627BE" w:rsidRPr="00760B09" w:rsidRDefault="00B452E6" w:rsidP="00760B09">
      <w:pPr>
        <w:pStyle w:val="LO-Normal"/>
        <w:widowControl w:val="0"/>
        <w:overflowPunct w:val="0"/>
        <w:autoSpaceDE w:val="0"/>
        <w:jc w:val="both"/>
        <w:rPr>
          <w:rFonts w:cs="Arial"/>
        </w:rPr>
      </w:pPr>
      <w:r w:rsidRPr="00760B09">
        <w:rPr>
          <w:rFonts w:eastAsia="Arial Unicode MS" w:cs="Arial"/>
          <w:lang w:eastAsia="en-US"/>
        </w:rPr>
        <w:t xml:space="preserve">At the conclusion of their investigation, the </w:t>
      </w:r>
      <w:r w:rsidR="002A5B13" w:rsidRPr="00760B09">
        <w:rPr>
          <w:rFonts w:eastAsia="Arial Unicode MS" w:cs="Arial"/>
          <w:lang w:eastAsia="en-US"/>
        </w:rPr>
        <w:t>DPO</w:t>
      </w:r>
      <w:r w:rsidRPr="00760B09">
        <w:rPr>
          <w:rFonts w:eastAsia="Arial Unicode MS" w:cs="Arial"/>
          <w:lang w:eastAsia="en-US"/>
        </w:rPr>
        <w:t xml:space="preserve"> will provide a formal written response</w:t>
      </w:r>
      <w:r w:rsidRPr="00760B09">
        <w:rPr>
          <w:rFonts w:eastAsia="Arial Unicode MS" w:cs="Arial"/>
          <w:lang w:eastAsia="en-US"/>
        </w:rPr>
        <w:t xml:space="preserve"> </w:t>
      </w:r>
      <w:r w:rsidR="00E917B0" w:rsidRPr="00760B09">
        <w:rPr>
          <w:rFonts w:eastAsia="Arial Unicode MS" w:cs="Arial"/>
          <w:lang w:eastAsia="en-US"/>
        </w:rPr>
        <w:t xml:space="preserve">without undue delay and </w:t>
      </w:r>
      <w:r w:rsidRPr="00760B09">
        <w:rPr>
          <w:rFonts w:eastAsia="Arial Unicode MS" w:cs="Arial"/>
          <w:lang w:eastAsia="en-US"/>
        </w:rPr>
        <w:t xml:space="preserve">within </w:t>
      </w:r>
      <w:r w:rsidR="002A5B13" w:rsidRPr="00760B09">
        <w:rPr>
          <w:rFonts w:cs="Arial"/>
          <w:b/>
          <w:color w:val="000000" w:themeColor="text1"/>
          <w:lang w:eastAsia="en-US"/>
        </w:rPr>
        <w:t>20</w:t>
      </w:r>
      <w:r w:rsidRPr="00760B09">
        <w:rPr>
          <w:rFonts w:cs="Arial"/>
          <w:b/>
        </w:rPr>
        <w:t xml:space="preserve"> </w:t>
      </w:r>
      <w:r w:rsidRPr="00760B09">
        <w:rPr>
          <w:rFonts w:eastAsia="Arial Unicode MS" w:cs="Arial"/>
          <w:b/>
          <w:lang w:eastAsia="en-US"/>
        </w:rPr>
        <w:t>school days</w:t>
      </w:r>
      <w:r w:rsidRPr="00760B09">
        <w:rPr>
          <w:rFonts w:eastAsia="Arial Unicode MS" w:cs="Arial"/>
          <w:lang w:eastAsia="en-US"/>
        </w:rPr>
        <w:t xml:space="preserve"> of the date of receipt of the complaint</w:t>
      </w:r>
      <w:r w:rsidR="002A5B13" w:rsidRPr="00760B09">
        <w:rPr>
          <w:rFonts w:eastAsia="Arial Unicode MS" w:cs="Arial"/>
          <w:lang w:eastAsia="en-US"/>
        </w:rPr>
        <w:t>.</w:t>
      </w:r>
    </w:p>
    <w:p w14:paraId="659F0592" w14:textId="0EB81541" w:rsidR="00E627BE" w:rsidRPr="00760B09" w:rsidRDefault="00B452E6" w:rsidP="00760B09">
      <w:pPr>
        <w:pStyle w:val="LO-Normal"/>
        <w:widowControl w:val="0"/>
        <w:overflowPunct w:val="0"/>
        <w:autoSpaceDE w:val="0"/>
        <w:jc w:val="both"/>
        <w:rPr>
          <w:rFonts w:eastAsia="Arial Unicode MS" w:cs="Arial"/>
          <w:lang w:eastAsia="en-US"/>
        </w:rPr>
      </w:pPr>
      <w:r w:rsidRPr="00760B09">
        <w:rPr>
          <w:rFonts w:eastAsia="Arial Unicode MS" w:cs="Arial"/>
          <w:lang w:eastAsia="en-US"/>
        </w:rPr>
        <w:t xml:space="preserve">If the </w:t>
      </w:r>
      <w:r w:rsidR="002A5B13" w:rsidRPr="00760B09">
        <w:rPr>
          <w:rFonts w:eastAsia="Arial Unicode MS" w:cs="Arial"/>
          <w:lang w:eastAsia="en-US"/>
        </w:rPr>
        <w:t>DPO</w:t>
      </w:r>
      <w:r w:rsidRPr="00760B09">
        <w:rPr>
          <w:rFonts w:eastAsia="Arial Unicode MS" w:cs="Arial"/>
          <w:lang w:eastAsia="en-US"/>
        </w:rPr>
        <w:t xml:space="preserve"> is unable to meet this deadline, they will provide the complainant with an update and revised response date.</w:t>
      </w:r>
    </w:p>
    <w:p w14:paraId="20A5904D" w14:textId="74883C83" w:rsidR="00E627BE" w:rsidRPr="00760B09" w:rsidRDefault="00B452E6" w:rsidP="00760B09">
      <w:pPr>
        <w:pStyle w:val="LO-Normal"/>
        <w:jc w:val="both"/>
        <w:rPr>
          <w:rFonts w:cs="Arial"/>
        </w:rPr>
      </w:pPr>
      <w:r w:rsidRPr="00760B09">
        <w:rPr>
          <w:rFonts w:eastAsia="Arial Unicode MS" w:cs="Arial"/>
          <w:lang w:eastAsia="en-US"/>
        </w:rPr>
        <w:t xml:space="preserve">The response will detail any actions taken to investigate the complaint and provide a full explanation of the decision made and the reason(s) for it. </w:t>
      </w:r>
      <w:r w:rsidRPr="00760B09">
        <w:rPr>
          <w:rFonts w:cs="Arial"/>
          <w:lang w:eastAsia="en-US"/>
        </w:rPr>
        <w:t xml:space="preserve">Where appropriate, it will include details of </w:t>
      </w:r>
      <w:r w:rsidR="00CB73B4" w:rsidRPr="00760B09">
        <w:rPr>
          <w:rFonts w:cs="Arial"/>
          <w:lang w:eastAsia="en-US"/>
        </w:rPr>
        <w:t xml:space="preserve">the </w:t>
      </w:r>
      <w:r w:rsidRPr="00760B09">
        <w:rPr>
          <w:rFonts w:cs="Arial"/>
          <w:lang w:eastAsia="en-US"/>
        </w:rPr>
        <w:t xml:space="preserve">actions </w:t>
      </w:r>
      <w:r w:rsidR="00B60424">
        <w:rPr>
          <w:rFonts w:cs="Arial"/>
          <w:color w:val="000000" w:themeColor="text1"/>
        </w:rPr>
        <w:t>[</w:t>
      </w:r>
      <w:r w:rsidR="00614000">
        <w:rPr>
          <w:rFonts w:cs="Arial"/>
          <w:color w:val="000000" w:themeColor="text1"/>
        </w:rPr>
        <w:t>SCHOOL</w:t>
      </w:r>
      <w:r w:rsidR="00B60424">
        <w:rPr>
          <w:rFonts w:cs="Arial"/>
          <w:color w:val="000000" w:themeColor="text1"/>
        </w:rPr>
        <w:t xml:space="preserve"> NAME]</w:t>
      </w:r>
      <w:r w:rsidR="0076455A" w:rsidRPr="00760B09">
        <w:rPr>
          <w:rFonts w:cs="Arial"/>
          <w:color w:val="000000" w:themeColor="text1"/>
        </w:rPr>
        <w:t xml:space="preserve"> </w:t>
      </w:r>
      <w:r w:rsidRPr="00760B09">
        <w:rPr>
          <w:rFonts w:cs="Arial"/>
          <w:lang w:eastAsia="en-US"/>
        </w:rPr>
        <w:t>will take to resolve the complaint</w:t>
      </w:r>
      <w:r w:rsidRPr="00760B09">
        <w:rPr>
          <w:rFonts w:cs="Arial"/>
          <w:lang w:eastAsia="en-US"/>
        </w:rPr>
        <w:t xml:space="preserve">. </w:t>
      </w:r>
    </w:p>
    <w:p w14:paraId="0A9DA0C9" w14:textId="73539FB7" w:rsidR="00E627BE" w:rsidRPr="00760B09" w:rsidRDefault="00B452E6" w:rsidP="00760B09">
      <w:pPr>
        <w:pStyle w:val="LO-Normal"/>
        <w:jc w:val="both"/>
        <w:rPr>
          <w:rFonts w:cs="Arial"/>
        </w:rPr>
      </w:pPr>
      <w:r w:rsidRPr="00760B09">
        <w:rPr>
          <w:rFonts w:cs="Arial"/>
        </w:rPr>
        <w:t xml:space="preserve">The </w:t>
      </w:r>
      <w:r w:rsidR="002A5B13" w:rsidRPr="00760B09">
        <w:rPr>
          <w:rFonts w:cs="Arial"/>
        </w:rPr>
        <w:t>DPO</w:t>
      </w:r>
      <w:r w:rsidRPr="00760B09">
        <w:rPr>
          <w:rFonts w:cs="Arial"/>
        </w:rPr>
        <w:t xml:space="preserve"> will advise the complainant of </w:t>
      </w:r>
      <w:r w:rsidR="002A5B13" w:rsidRPr="00760B09">
        <w:rPr>
          <w:rFonts w:cs="Arial"/>
        </w:rPr>
        <w:t xml:space="preserve">their right to complain to the Information Commissioner’s Office (ICO) </w:t>
      </w:r>
      <w:r w:rsidRPr="00760B09">
        <w:rPr>
          <w:rFonts w:cs="Arial"/>
        </w:rPr>
        <w:t xml:space="preserve">should they remain dissatisfied with the outcome of </w:t>
      </w:r>
      <w:r w:rsidR="002A5B13" w:rsidRPr="00760B09">
        <w:rPr>
          <w:rFonts w:cs="Arial"/>
        </w:rPr>
        <w:t>the complaints proce</w:t>
      </w:r>
      <w:r w:rsidR="00E917B0" w:rsidRPr="00760B09">
        <w:rPr>
          <w:rFonts w:cs="Arial"/>
        </w:rPr>
        <w:t>ss</w:t>
      </w:r>
      <w:r w:rsidR="002A5B13" w:rsidRPr="00760B09">
        <w:rPr>
          <w:rFonts w:cs="Arial"/>
        </w:rPr>
        <w:t>.</w:t>
      </w:r>
    </w:p>
    <w:p w14:paraId="19FFAE18" w14:textId="77777777" w:rsidR="004C0A96" w:rsidRDefault="004C0A96">
      <w:pPr>
        <w:textAlignment w:val="baseline"/>
        <w:rPr>
          <w:rFonts w:ascii="Arial" w:hAnsi="Arial" w:cs="Arial"/>
          <w:b/>
          <w:color w:val="104F75"/>
          <w:sz w:val="32"/>
          <w:szCs w:val="32"/>
        </w:rPr>
      </w:pPr>
      <w:r>
        <w:rPr>
          <w:rFonts w:cs="Arial"/>
        </w:rPr>
        <w:br w:type="page"/>
      </w:r>
    </w:p>
    <w:p w14:paraId="07E55A7B" w14:textId="5AE18D89" w:rsidR="00E627BE" w:rsidRPr="00760B09" w:rsidRDefault="00B452E6" w:rsidP="00760B09">
      <w:pPr>
        <w:pStyle w:val="Heading2"/>
        <w:tabs>
          <w:tab w:val="left" w:pos="0"/>
        </w:tabs>
        <w:jc w:val="both"/>
        <w:rPr>
          <w:rFonts w:cs="Arial"/>
        </w:rPr>
      </w:pPr>
      <w:r w:rsidRPr="00760B09">
        <w:rPr>
          <w:rFonts w:cs="Arial"/>
        </w:rPr>
        <w:lastRenderedPageBreak/>
        <w:t>Next Steps</w:t>
      </w:r>
    </w:p>
    <w:p w14:paraId="3AA84614" w14:textId="77777777" w:rsidR="007119F9" w:rsidRDefault="00C076CF" w:rsidP="00760B09">
      <w:pPr>
        <w:pStyle w:val="LO-Normal"/>
        <w:jc w:val="both"/>
        <w:rPr>
          <w:rFonts w:eastAsia="Arial" w:cs="Arial"/>
          <w:color w:val="000000"/>
          <w:szCs w:val="22"/>
        </w:rPr>
      </w:pPr>
      <w:r w:rsidRPr="00760B09">
        <w:rPr>
          <w:rFonts w:eastAsia="Arial" w:cs="Arial"/>
          <w:color w:val="000000"/>
          <w:szCs w:val="22"/>
        </w:rPr>
        <w:t xml:space="preserve">If the complainant remains dissatisfied at the end of the data protection complaints procedure they can </w:t>
      </w:r>
      <w:hyperlink r:id="rId8" w:history="1">
        <w:r w:rsidRPr="00760B09">
          <w:rPr>
            <w:rStyle w:val="Hyperlink"/>
            <w:rFonts w:eastAsia="Arial" w:cs="Arial"/>
            <w:szCs w:val="22"/>
          </w:rPr>
          <w:t>complain</w:t>
        </w:r>
      </w:hyperlink>
      <w:r w:rsidRPr="00760B09">
        <w:rPr>
          <w:rFonts w:eastAsia="Arial" w:cs="Arial"/>
          <w:color w:val="000000"/>
          <w:szCs w:val="22"/>
        </w:rPr>
        <w:t xml:space="preserve"> to the Information Commissioner, who oversees compliance with data protection law. </w:t>
      </w:r>
    </w:p>
    <w:p w14:paraId="59B70FE9" w14:textId="0E49A76A" w:rsidR="0044123B" w:rsidRPr="00760B09" w:rsidRDefault="00C076CF" w:rsidP="00760B09">
      <w:pPr>
        <w:pStyle w:val="LO-Normal"/>
        <w:jc w:val="both"/>
        <w:rPr>
          <w:rFonts w:eastAsia="Arial" w:cs="Arial"/>
          <w:color w:val="000000"/>
          <w:szCs w:val="22"/>
        </w:rPr>
      </w:pPr>
      <w:r w:rsidRPr="00760B09">
        <w:rPr>
          <w:rFonts w:eastAsia="Arial" w:cs="Arial"/>
          <w:color w:val="000000"/>
          <w:szCs w:val="22"/>
        </w:rPr>
        <w:t>Complainants can contact the ICO in writing at: Customer Contact, Information Commissioner's Office, Wycliffe House, Water Lane, Wilmslow, Cheshire, SK9 5AF.</w:t>
      </w:r>
    </w:p>
    <w:p w14:paraId="552DD1B3" w14:textId="77777777" w:rsidR="0044123B" w:rsidRPr="00760B09" w:rsidRDefault="0044123B" w:rsidP="00760B09">
      <w:pPr>
        <w:jc w:val="both"/>
        <w:rPr>
          <w:rFonts w:ascii="Arial" w:eastAsia="Arial" w:hAnsi="Arial" w:cs="Arial"/>
          <w:color w:val="000000"/>
          <w:sz w:val="22"/>
          <w:szCs w:val="22"/>
        </w:rPr>
      </w:pPr>
      <w:r w:rsidRPr="00760B09">
        <w:rPr>
          <w:rFonts w:ascii="Arial" w:eastAsia="Arial" w:hAnsi="Arial" w:cs="Arial"/>
          <w:color w:val="000000"/>
          <w:szCs w:val="22"/>
        </w:rPr>
        <w:br w:type="page"/>
      </w:r>
    </w:p>
    <w:p w14:paraId="5A013851" w14:textId="02CC133A" w:rsidR="0044123B" w:rsidRPr="00760B09" w:rsidRDefault="0044123B" w:rsidP="00760B09">
      <w:pPr>
        <w:pStyle w:val="Heading2"/>
        <w:tabs>
          <w:tab w:val="left" w:pos="0"/>
        </w:tabs>
        <w:jc w:val="both"/>
        <w:rPr>
          <w:rFonts w:cs="Arial"/>
        </w:rPr>
      </w:pPr>
      <w:r w:rsidRPr="00760B09">
        <w:rPr>
          <w:rFonts w:cs="Arial"/>
        </w:rPr>
        <w:lastRenderedPageBreak/>
        <w:t>Data Protection Complaint Form</w:t>
      </w:r>
    </w:p>
    <w:p w14:paraId="7BDA6B84" w14:textId="5BA1132A" w:rsidR="0044123B" w:rsidRPr="00760B09" w:rsidRDefault="0044123B" w:rsidP="00760B09">
      <w:pPr>
        <w:pStyle w:val="LO-Normal"/>
        <w:jc w:val="both"/>
        <w:rPr>
          <w:rFonts w:cs="Arial"/>
        </w:rPr>
      </w:pPr>
      <w:r w:rsidRPr="00760B09">
        <w:rPr>
          <w:rFonts w:cs="Arial"/>
          <w:lang w:eastAsia="en-US"/>
        </w:rPr>
        <w:t xml:space="preserve">Please complete and return to </w:t>
      </w:r>
      <w:r w:rsidR="00CB73B4" w:rsidRPr="00760B09">
        <w:rPr>
          <w:rFonts w:cs="Arial"/>
          <w:lang w:eastAsia="en-US"/>
        </w:rPr>
        <w:t xml:space="preserve">our </w:t>
      </w:r>
      <w:r w:rsidR="00CB73B4" w:rsidRPr="00760B09">
        <w:rPr>
          <w:rFonts w:cs="Arial"/>
          <w:color w:val="000000" w:themeColor="text1"/>
        </w:rPr>
        <w:t xml:space="preserve">DPO, </w:t>
      </w:r>
      <w:r w:rsidR="00B60424">
        <w:rPr>
          <w:rFonts w:cs="Arial"/>
          <w:color w:val="000000" w:themeColor="text1"/>
        </w:rPr>
        <w:t>[NAME (EMAIL ADDRESS)]</w:t>
      </w:r>
      <w:r w:rsidRPr="00760B09">
        <w:rPr>
          <w:rFonts w:cs="Arial"/>
          <w:color w:val="114575"/>
        </w:rPr>
        <w:t>.</w:t>
      </w:r>
      <w:r w:rsidRPr="00760B09">
        <w:rPr>
          <w:rFonts w:cs="Arial"/>
          <w:lang w:eastAsia="en-US"/>
        </w:rPr>
        <w:t xml:space="preserve"> who will acknowledge receipt and explain what action will be taken.</w:t>
      </w:r>
    </w:p>
    <w:tbl>
      <w:tblPr>
        <w:tblW w:w="9533" w:type="dxa"/>
        <w:tblInd w:w="103" w:type="dxa"/>
        <w:tblLayout w:type="fixed"/>
        <w:tblLook w:val="04A0" w:firstRow="1" w:lastRow="0" w:firstColumn="1" w:lastColumn="0" w:noHBand="0" w:noVBand="1"/>
      </w:tblPr>
      <w:tblGrid>
        <w:gridCol w:w="9533"/>
      </w:tblGrid>
      <w:tr w:rsidR="0044123B" w:rsidRPr="00760B09" w14:paraId="26A18CDE" w14:textId="77777777" w:rsidTr="00975C00">
        <w:trPr>
          <w:trHeight w:val="649"/>
        </w:trPr>
        <w:tc>
          <w:tcPr>
            <w:tcW w:w="9533" w:type="dxa"/>
            <w:tcBorders>
              <w:top w:val="single" w:sz="4" w:space="0" w:color="000000"/>
              <w:left w:val="single" w:sz="4" w:space="0" w:color="000000"/>
              <w:bottom w:val="single" w:sz="4" w:space="0" w:color="000000"/>
              <w:right w:val="single" w:sz="4" w:space="0" w:color="000000"/>
            </w:tcBorders>
          </w:tcPr>
          <w:p w14:paraId="055B9CF8" w14:textId="77777777" w:rsidR="0044123B" w:rsidRPr="00760B09" w:rsidRDefault="0044123B" w:rsidP="00760B09">
            <w:pPr>
              <w:pStyle w:val="LO-Normal"/>
              <w:widowControl w:val="0"/>
              <w:overflowPunct w:val="0"/>
              <w:autoSpaceDE w:val="0"/>
              <w:spacing w:after="0" w:line="240" w:lineRule="auto"/>
              <w:jc w:val="both"/>
              <w:rPr>
                <w:rFonts w:cs="Arial"/>
                <w:b/>
                <w:lang w:eastAsia="en-US"/>
              </w:rPr>
            </w:pPr>
            <w:r w:rsidRPr="00760B09">
              <w:rPr>
                <w:rFonts w:cs="Arial"/>
                <w:b/>
                <w:lang w:eastAsia="en-US"/>
              </w:rPr>
              <w:t>Your name:</w:t>
            </w:r>
          </w:p>
        </w:tc>
      </w:tr>
      <w:tr w:rsidR="0044123B" w:rsidRPr="00760B09" w14:paraId="1742C460" w14:textId="77777777" w:rsidTr="00975C00">
        <w:trPr>
          <w:trHeight w:val="701"/>
        </w:trPr>
        <w:tc>
          <w:tcPr>
            <w:tcW w:w="9533" w:type="dxa"/>
            <w:tcBorders>
              <w:top w:val="single" w:sz="4" w:space="0" w:color="000000"/>
              <w:left w:val="single" w:sz="4" w:space="0" w:color="000000"/>
              <w:bottom w:val="single" w:sz="4" w:space="0" w:color="000000"/>
              <w:right w:val="single" w:sz="4" w:space="0" w:color="000000"/>
            </w:tcBorders>
          </w:tcPr>
          <w:p w14:paraId="1EA5F206" w14:textId="52C4B78B" w:rsidR="0044123B" w:rsidRPr="00760B09" w:rsidRDefault="0044123B" w:rsidP="00760B09">
            <w:pPr>
              <w:pStyle w:val="LO-Normal"/>
              <w:widowControl w:val="0"/>
              <w:overflowPunct w:val="0"/>
              <w:autoSpaceDE w:val="0"/>
              <w:spacing w:after="0" w:line="240" w:lineRule="auto"/>
              <w:jc w:val="both"/>
              <w:rPr>
                <w:rFonts w:cs="Arial"/>
                <w:b/>
                <w:lang w:eastAsia="en-US"/>
              </w:rPr>
            </w:pPr>
            <w:r w:rsidRPr="00760B09">
              <w:rPr>
                <w:rFonts w:cs="Arial"/>
                <w:b/>
                <w:lang w:eastAsia="en-US"/>
              </w:rPr>
              <w:t>Child’s name (if relevant):</w:t>
            </w:r>
          </w:p>
          <w:p w14:paraId="5F428DB2" w14:textId="77777777" w:rsidR="0044123B" w:rsidRPr="00760B09" w:rsidRDefault="0044123B" w:rsidP="00760B09">
            <w:pPr>
              <w:pStyle w:val="LO-Normal"/>
              <w:widowControl w:val="0"/>
              <w:overflowPunct w:val="0"/>
              <w:autoSpaceDE w:val="0"/>
              <w:spacing w:after="0" w:line="240" w:lineRule="auto"/>
              <w:jc w:val="both"/>
              <w:rPr>
                <w:rFonts w:cs="Arial"/>
                <w:b/>
                <w:lang w:eastAsia="en-US"/>
              </w:rPr>
            </w:pPr>
          </w:p>
        </w:tc>
      </w:tr>
      <w:tr w:rsidR="0044123B" w:rsidRPr="00760B09" w14:paraId="29CB1E4D" w14:textId="77777777" w:rsidTr="00975C00">
        <w:trPr>
          <w:trHeight w:val="696"/>
        </w:trPr>
        <w:tc>
          <w:tcPr>
            <w:tcW w:w="9533" w:type="dxa"/>
            <w:tcBorders>
              <w:top w:val="single" w:sz="4" w:space="0" w:color="000000"/>
              <w:left w:val="single" w:sz="4" w:space="0" w:color="000000"/>
              <w:bottom w:val="single" w:sz="4" w:space="0" w:color="000000"/>
              <w:right w:val="single" w:sz="4" w:space="0" w:color="000000"/>
            </w:tcBorders>
          </w:tcPr>
          <w:p w14:paraId="77746120" w14:textId="62924A9A" w:rsidR="0044123B" w:rsidRPr="00760B09" w:rsidRDefault="0044123B" w:rsidP="00760B09">
            <w:pPr>
              <w:pStyle w:val="LO-Normal"/>
              <w:widowControl w:val="0"/>
              <w:overflowPunct w:val="0"/>
              <w:autoSpaceDE w:val="0"/>
              <w:spacing w:after="0" w:line="240" w:lineRule="auto"/>
              <w:jc w:val="both"/>
              <w:rPr>
                <w:rFonts w:cs="Arial"/>
                <w:b/>
                <w:lang w:eastAsia="en-US"/>
              </w:rPr>
            </w:pPr>
            <w:r w:rsidRPr="00760B09">
              <w:rPr>
                <w:rFonts w:cs="Arial"/>
                <w:b/>
                <w:lang w:eastAsia="en-US"/>
              </w:rPr>
              <w:t>Your relationship to the child (if relevant):</w:t>
            </w:r>
          </w:p>
          <w:p w14:paraId="46BF090D" w14:textId="77777777" w:rsidR="0044123B" w:rsidRPr="00760B09" w:rsidRDefault="0044123B" w:rsidP="00760B09">
            <w:pPr>
              <w:pStyle w:val="LO-Normal"/>
              <w:widowControl w:val="0"/>
              <w:overflowPunct w:val="0"/>
              <w:autoSpaceDE w:val="0"/>
              <w:spacing w:after="0" w:line="240" w:lineRule="auto"/>
              <w:jc w:val="both"/>
              <w:rPr>
                <w:rFonts w:cs="Arial"/>
                <w:b/>
                <w:lang w:eastAsia="en-US"/>
              </w:rPr>
            </w:pPr>
          </w:p>
        </w:tc>
      </w:tr>
      <w:tr w:rsidR="0044123B" w:rsidRPr="00760B09" w14:paraId="314FCF4E" w14:textId="77777777" w:rsidTr="00975C00">
        <w:tc>
          <w:tcPr>
            <w:tcW w:w="9533" w:type="dxa"/>
            <w:tcBorders>
              <w:top w:val="single" w:sz="4" w:space="0" w:color="000000"/>
              <w:left w:val="single" w:sz="4" w:space="0" w:color="000000"/>
              <w:bottom w:val="single" w:sz="4" w:space="0" w:color="000000"/>
              <w:right w:val="single" w:sz="4" w:space="0" w:color="000000"/>
            </w:tcBorders>
          </w:tcPr>
          <w:p w14:paraId="70563CFF" w14:textId="77777777" w:rsidR="0044123B" w:rsidRPr="00760B09" w:rsidRDefault="0044123B" w:rsidP="00760B09">
            <w:pPr>
              <w:pStyle w:val="LO-Normal"/>
              <w:widowControl w:val="0"/>
              <w:overflowPunct w:val="0"/>
              <w:autoSpaceDE w:val="0"/>
              <w:spacing w:after="960" w:line="240" w:lineRule="auto"/>
              <w:jc w:val="both"/>
              <w:rPr>
                <w:rFonts w:cs="Arial"/>
                <w:b/>
                <w:lang w:eastAsia="en-US"/>
              </w:rPr>
            </w:pPr>
            <w:r w:rsidRPr="00760B09">
              <w:rPr>
                <w:rFonts w:cs="Arial"/>
                <w:b/>
                <w:lang w:eastAsia="en-US"/>
              </w:rPr>
              <w:t xml:space="preserve">Address: </w:t>
            </w:r>
          </w:p>
          <w:p w14:paraId="376EF85A" w14:textId="77777777" w:rsidR="0044123B" w:rsidRPr="00760B09" w:rsidRDefault="0044123B" w:rsidP="00760B09">
            <w:pPr>
              <w:pStyle w:val="LO-Normal"/>
              <w:widowControl w:val="0"/>
              <w:overflowPunct w:val="0"/>
              <w:autoSpaceDE w:val="0"/>
              <w:spacing w:after="0" w:line="240" w:lineRule="auto"/>
              <w:jc w:val="both"/>
              <w:rPr>
                <w:rFonts w:cs="Arial"/>
                <w:b/>
                <w:lang w:eastAsia="en-US"/>
              </w:rPr>
            </w:pPr>
            <w:r w:rsidRPr="00760B09">
              <w:rPr>
                <w:rFonts w:cs="Arial"/>
                <w:b/>
                <w:lang w:eastAsia="en-US"/>
              </w:rPr>
              <w:t>Postcode:</w:t>
            </w:r>
          </w:p>
          <w:p w14:paraId="1BED5B88" w14:textId="77777777" w:rsidR="006A7FA5" w:rsidRPr="00760B09" w:rsidRDefault="006A7FA5" w:rsidP="00760B09">
            <w:pPr>
              <w:pStyle w:val="LO-Normal"/>
              <w:widowControl w:val="0"/>
              <w:overflowPunct w:val="0"/>
              <w:autoSpaceDE w:val="0"/>
              <w:spacing w:after="0" w:line="240" w:lineRule="auto"/>
              <w:jc w:val="both"/>
              <w:rPr>
                <w:rFonts w:cs="Arial"/>
                <w:b/>
                <w:lang w:eastAsia="en-US"/>
              </w:rPr>
            </w:pPr>
          </w:p>
          <w:p w14:paraId="6E37C0F4" w14:textId="6928259B" w:rsidR="006A7FA5" w:rsidRPr="00760B09" w:rsidRDefault="006A7FA5" w:rsidP="00760B09">
            <w:pPr>
              <w:pStyle w:val="LO-Normal"/>
              <w:widowControl w:val="0"/>
              <w:overflowPunct w:val="0"/>
              <w:autoSpaceDE w:val="0"/>
              <w:spacing w:after="0" w:line="240" w:lineRule="auto"/>
              <w:jc w:val="both"/>
              <w:rPr>
                <w:rFonts w:cs="Arial"/>
                <w:b/>
                <w:lang w:eastAsia="en-US"/>
              </w:rPr>
            </w:pPr>
            <w:r w:rsidRPr="00760B09">
              <w:rPr>
                <w:rFonts w:cs="Arial"/>
                <w:b/>
                <w:lang w:eastAsia="en-US"/>
              </w:rPr>
              <w:t>Email address:</w:t>
            </w:r>
          </w:p>
          <w:p w14:paraId="21914DC1" w14:textId="77777777" w:rsidR="006A7FA5" w:rsidRPr="00760B09" w:rsidRDefault="006A7FA5" w:rsidP="00760B09">
            <w:pPr>
              <w:pStyle w:val="LO-Normal"/>
              <w:widowControl w:val="0"/>
              <w:overflowPunct w:val="0"/>
              <w:autoSpaceDE w:val="0"/>
              <w:spacing w:after="0" w:line="240" w:lineRule="auto"/>
              <w:jc w:val="both"/>
              <w:rPr>
                <w:rFonts w:cs="Arial"/>
                <w:b/>
                <w:lang w:eastAsia="en-US"/>
              </w:rPr>
            </w:pPr>
          </w:p>
          <w:p w14:paraId="373A55F5" w14:textId="77777777" w:rsidR="0044123B" w:rsidRPr="00760B09" w:rsidRDefault="0044123B" w:rsidP="00760B09">
            <w:pPr>
              <w:pStyle w:val="LO-Normal"/>
              <w:widowControl w:val="0"/>
              <w:overflowPunct w:val="0"/>
              <w:autoSpaceDE w:val="0"/>
              <w:spacing w:after="0" w:line="240" w:lineRule="auto"/>
              <w:jc w:val="both"/>
              <w:rPr>
                <w:rFonts w:cs="Arial"/>
                <w:b/>
                <w:lang w:eastAsia="en-US"/>
              </w:rPr>
            </w:pPr>
            <w:r w:rsidRPr="00760B09">
              <w:rPr>
                <w:rFonts w:cs="Arial"/>
                <w:b/>
                <w:lang w:eastAsia="en-US"/>
              </w:rPr>
              <w:t>Day time telephone number:</w:t>
            </w:r>
          </w:p>
          <w:p w14:paraId="5CBC0490" w14:textId="77777777" w:rsidR="0044123B" w:rsidRDefault="0044123B" w:rsidP="00760B09">
            <w:pPr>
              <w:pStyle w:val="LO-Normal"/>
              <w:widowControl w:val="0"/>
              <w:overflowPunct w:val="0"/>
              <w:autoSpaceDE w:val="0"/>
              <w:spacing w:after="0" w:line="240" w:lineRule="auto"/>
              <w:jc w:val="both"/>
              <w:rPr>
                <w:rFonts w:cs="Arial"/>
                <w:b/>
                <w:lang w:eastAsia="en-US"/>
              </w:rPr>
            </w:pPr>
            <w:r w:rsidRPr="00760B09">
              <w:rPr>
                <w:rFonts w:cs="Arial"/>
                <w:b/>
                <w:lang w:eastAsia="en-US"/>
              </w:rPr>
              <w:t>Evening telephone number:</w:t>
            </w:r>
          </w:p>
          <w:p w14:paraId="540079DC" w14:textId="77777777" w:rsidR="00381B0E" w:rsidRPr="00760B09" w:rsidRDefault="00381B0E" w:rsidP="00760B09">
            <w:pPr>
              <w:pStyle w:val="LO-Normal"/>
              <w:widowControl w:val="0"/>
              <w:overflowPunct w:val="0"/>
              <w:autoSpaceDE w:val="0"/>
              <w:spacing w:after="0" w:line="240" w:lineRule="auto"/>
              <w:jc w:val="both"/>
              <w:rPr>
                <w:rFonts w:cs="Arial"/>
                <w:b/>
                <w:lang w:eastAsia="en-US"/>
              </w:rPr>
            </w:pPr>
          </w:p>
        </w:tc>
      </w:tr>
      <w:tr w:rsidR="0044123B" w:rsidRPr="00760B09" w14:paraId="0EB92C87" w14:textId="77777777" w:rsidTr="00975C00">
        <w:trPr>
          <w:trHeight w:val="8263"/>
        </w:trPr>
        <w:tc>
          <w:tcPr>
            <w:tcW w:w="9533" w:type="dxa"/>
            <w:tcBorders>
              <w:top w:val="single" w:sz="4" w:space="0" w:color="000000"/>
              <w:left w:val="single" w:sz="4" w:space="0" w:color="000000"/>
              <w:bottom w:val="single" w:sz="4" w:space="0" w:color="000000"/>
              <w:right w:val="single" w:sz="4" w:space="0" w:color="000000"/>
            </w:tcBorders>
          </w:tcPr>
          <w:p w14:paraId="5DD0A9C4" w14:textId="29866D58" w:rsidR="0044123B" w:rsidRPr="00760B09" w:rsidRDefault="0044123B" w:rsidP="00760B09">
            <w:pPr>
              <w:pStyle w:val="LO-Normal"/>
              <w:widowControl w:val="0"/>
              <w:overflowPunct w:val="0"/>
              <w:autoSpaceDE w:val="0"/>
              <w:spacing w:after="0" w:line="240" w:lineRule="auto"/>
              <w:jc w:val="both"/>
              <w:rPr>
                <w:rFonts w:cs="Arial"/>
                <w:b/>
                <w:lang w:eastAsia="en-US"/>
              </w:rPr>
            </w:pPr>
            <w:r w:rsidRPr="00760B09">
              <w:rPr>
                <w:rFonts w:cs="Arial"/>
                <w:b/>
                <w:lang w:eastAsia="en-US"/>
              </w:rPr>
              <w:t>Please give details of your data protection complaint, including whether you have previously raised it as a concern</w:t>
            </w:r>
            <w:r w:rsidR="006A7FA5" w:rsidRPr="00760B09">
              <w:rPr>
                <w:rFonts w:cs="Arial"/>
                <w:b/>
                <w:lang w:eastAsia="en-US"/>
              </w:rPr>
              <w:t xml:space="preserve"> with a member of </w:t>
            </w:r>
            <w:r w:rsidR="00B60424">
              <w:rPr>
                <w:rFonts w:cs="Arial"/>
                <w:b/>
                <w:lang w:eastAsia="en-US"/>
              </w:rPr>
              <w:t>[</w:t>
            </w:r>
            <w:r w:rsidR="00614000">
              <w:rPr>
                <w:rFonts w:cs="Arial"/>
                <w:b/>
                <w:lang w:eastAsia="en-US"/>
              </w:rPr>
              <w:t>SCHOOL</w:t>
            </w:r>
            <w:r w:rsidR="00B60424">
              <w:rPr>
                <w:rFonts w:cs="Arial"/>
                <w:b/>
                <w:lang w:eastAsia="en-US"/>
              </w:rPr>
              <w:t xml:space="preserve"> NAME]</w:t>
            </w:r>
            <w:r w:rsidR="006A7FA5" w:rsidRPr="00760B09">
              <w:rPr>
                <w:rFonts w:cs="Arial"/>
                <w:b/>
                <w:lang w:eastAsia="en-US"/>
              </w:rPr>
              <w:t xml:space="preserve"> staff</w:t>
            </w:r>
            <w:r w:rsidRPr="00760B09">
              <w:rPr>
                <w:rFonts w:cs="Arial"/>
                <w:b/>
                <w:lang w:eastAsia="en-US"/>
              </w:rPr>
              <w:t>.</w:t>
            </w:r>
          </w:p>
          <w:p w14:paraId="290DBA84" w14:textId="77777777" w:rsidR="0044123B" w:rsidRPr="00760B09" w:rsidRDefault="0044123B" w:rsidP="00760B09">
            <w:pPr>
              <w:pStyle w:val="LO-Normal"/>
              <w:widowControl w:val="0"/>
              <w:overflowPunct w:val="0"/>
              <w:autoSpaceDE w:val="0"/>
              <w:spacing w:after="0" w:line="240" w:lineRule="auto"/>
              <w:jc w:val="both"/>
              <w:rPr>
                <w:rFonts w:cs="Arial"/>
                <w:b/>
                <w:lang w:eastAsia="en-US"/>
              </w:rPr>
            </w:pPr>
          </w:p>
        </w:tc>
      </w:tr>
      <w:tr w:rsidR="0044123B" w:rsidRPr="00760B09" w14:paraId="44A872E6" w14:textId="77777777" w:rsidTr="00975C00">
        <w:trPr>
          <w:trHeight w:val="4952"/>
        </w:trPr>
        <w:tc>
          <w:tcPr>
            <w:tcW w:w="9533" w:type="dxa"/>
            <w:tcBorders>
              <w:top w:val="single" w:sz="4" w:space="0" w:color="000000"/>
              <w:left w:val="single" w:sz="4" w:space="0" w:color="000000"/>
              <w:bottom w:val="single" w:sz="4" w:space="0" w:color="000000"/>
              <w:right w:val="single" w:sz="4" w:space="0" w:color="000000"/>
            </w:tcBorders>
          </w:tcPr>
          <w:p w14:paraId="70EDF0F6" w14:textId="77777777" w:rsidR="0044123B" w:rsidRPr="00760B09" w:rsidRDefault="0044123B" w:rsidP="00760B09">
            <w:pPr>
              <w:pStyle w:val="LO-Normal"/>
              <w:widowControl w:val="0"/>
              <w:overflowPunct w:val="0"/>
              <w:autoSpaceDE w:val="0"/>
              <w:spacing w:after="0" w:line="240" w:lineRule="auto"/>
              <w:jc w:val="both"/>
              <w:rPr>
                <w:rFonts w:cs="Arial"/>
                <w:b/>
                <w:lang w:eastAsia="en-US"/>
              </w:rPr>
            </w:pPr>
            <w:r w:rsidRPr="00760B09">
              <w:rPr>
                <w:rFonts w:cs="Arial"/>
                <w:b/>
                <w:lang w:eastAsia="en-US"/>
              </w:rPr>
              <w:lastRenderedPageBreak/>
              <w:t>What actions do you feel might resolve the problem at this stage?</w:t>
            </w:r>
          </w:p>
          <w:p w14:paraId="7341F6DD" w14:textId="77777777" w:rsidR="0044123B" w:rsidRPr="00760B09" w:rsidRDefault="0044123B" w:rsidP="00760B09">
            <w:pPr>
              <w:pStyle w:val="LO-Normal"/>
              <w:widowControl w:val="0"/>
              <w:overflowPunct w:val="0"/>
              <w:autoSpaceDE w:val="0"/>
              <w:spacing w:after="0" w:line="240" w:lineRule="auto"/>
              <w:jc w:val="both"/>
              <w:rPr>
                <w:rFonts w:cs="Arial"/>
                <w:b/>
                <w:lang w:eastAsia="en-US"/>
              </w:rPr>
            </w:pPr>
          </w:p>
        </w:tc>
      </w:tr>
      <w:tr w:rsidR="0044123B" w:rsidRPr="00760B09" w14:paraId="0DDEA1FB" w14:textId="77777777" w:rsidTr="00975C00">
        <w:trPr>
          <w:trHeight w:val="4102"/>
        </w:trPr>
        <w:tc>
          <w:tcPr>
            <w:tcW w:w="9533" w:type="dxa"/>
            <w:tcBorders>
              <w:top w:val="single" w:sz="4" w:space="0" w:color="000000"/>
              <w:left w:val="single" w:sz="4" w:space="0" w:color="000000"/>
              <w:bottom w:val="single" w:sz="4" w:space="0" w:color="000000"/>
              <w:right w:val="single" w:sz="4" w:space="0" w:color="000000"/>
            </w:tcBorders>
          </w:tcPr>
          <w:p w14:paraId="0D4CA9B7" w14:textId="77777777" w:rsidR="0044123B" w:rsidRPr="00760B09" w:rsidRDefault="0044123B" w:rsidP="00760B09">
            <w:pPr>
              <w:pStyle w:val="LO-Normal"/>
              <w:widowControl w:val="0"/>
              <w:overflowPunct w:val="0"/>
              <w:autoSpaceDE w:val="0"/>
              <w:spacing w:after="0" w:line="240" w:lineRule="auto"/>
              <w:jc w:val="both"/>
              <w:rPr>
                <w:rFonts w:cs="Arial"/>
                <w:b/>
                <w:lang w:eastAsia="en-US"/>
              </w:rPr>
            </w:pPr>
            <w:r w:rsidRPr="00760B09">
              <w:rPr>
                <w:rFonts w:cs="Arial"/>
                <w:b/>
                <w:lang w:eastAsia="en-US"/>
              </w:rPr>
              <w:t>Are you attaching any paperwork? If so, please give details.</w:t>
            </w:r>
          </w:p>
          <w:p w14:paraId="511781E2" w14:textId="77777777" w:rsidR="0044123B" w:rsidRPr="00760B09" w:rsidRDefault="0044123B" w:rsidP="00760B09">
            <w:pPr>
              <w:pStyle w:val="LO-Normal"/>
              <w:widowControl w:val="0"/>
              <w:overflowPunct w:val="0"/>
              <w:autoSpaceDE w:val="0"/>
              <w:spacing w:after="0" w:line="240" w:lineRule="auto"/>
              <w:jc w:val="both"/>
              <w:rPr>
                <w:rFonts w:cs="Arial"/>
                <w:b/>
                <w:lang w:eastAsia="en-US"/>
              </w:rPr>
            </w:pPr>
          </w:p>
        </w:tc>
      </w:tr>
      <w:tr w:rsidR="0044123B" w:rsidRPr="00760B09" w14:paraId="30EB40A9" w14:textId="77777777" w:rsidTr="00975C00">
        <w:trPr>
          <w:trHeight w:val="1118"/>
        </w:trPr>
        <w:tc>
          <w:tcPr>
            <w:tcW w:w="9533" w:type="dxa"/>
            <w:tcBorders>
              <w:top w:val="single" w:sz="4" w:space="0" w:color="000000"/>
              <w:left w:val="single" w:sz="4" w:space="0" w:color="000000"/>
              <w:bottom w:val="single" w:sz="4" w:space="0" w:color="000000"/>
              <w:right w:val="single" w:sz="4" w:space="0" w:color="000000"/>
            </w:tcBorders>
          </w:tcPr>
          <w:p w14:paraId="30F8DCB9" w14:textId="77777777" w:rsidR="0044123B" w:rsidRDefault="0044123B" w:rsidP="00760B09">
            <w:pPr>
              <w:pStyle w:val="LO-Normal"/>
              <w:widowControl w:val="0"/>
              <w:overflowPunct w:val="0"/>
              <w:autoSpaceDE w:val="0"/>
              <w:spacing w:after="0" w:line="240" w:lineRule="auto"/>
              <w:jc w:val="both"/>
              <w:rPr>
                <w:rFonts w:cs="Arial"/>
                <w:b/>
                <w:lang w:eastAsia="en-US"/>
              </w:rPr>
            </w:pPr>
            <w:r w:rsidRPr="00760B09">
              <w:rPr>
                <w:rFonts w:cs="Arial"/>
                <w:b/>
                <w:lang w:eastAsia="en-US"/>
              </w:rPr>
              <w:t>Signature:</w:t>
            </w:r>
          </w:p>
          <w:p w14:paraId="772E3535" w14:textId="77777777" w:rsidR="00531602" w:rsidRDefault="00531602" w:rsidP="00760B09">
            <w:pPr>
              <w:pStyle w:val="LO-Normal"/>
              <w:widowControl w:val="0"/>
              <w:overflowPunct w:val="0"/>
              <w:autoSpaceDE w:val="0"/>
              <w:spacing w:after="0" w:line="240" w:lineRule="auto"/>
              <w:jc w:val="both"/>
              <w:rPr>
                <w:rFonts w:cs="Arial"/>
                <w:b/>
                <w:lang w:eastAsia="en-US"/>
              </w:rPr>
            </w:pPr>
          </w:p>
          <w:p w14:paraId="45F76622" w14:textId="77777777" w:rsidR="00531602" w:rsidRPr="00760B09" w:rsidRDefault="00531602" w:rsidP="00760B09">
            <w:pPr>
              <w:pStyle w:val="LO-Normal"/>
              <w:widowControl w:val="0"/>
              <w:overflowPunct w:val="0"/>
              <w:autoSpaceDE w:val="0"/>
              <w:spacing w:after="0" w:line="240" w:lineRule="auto"/>
              <w:jc w:val="both"/>
              <w:rPr>
                <w:rFonts w:cs="Arial"/>
                <w:b/>
                <w:lang w:eastAsia="en-US"/>
              </w:rPr>
            </w:pPr>
          </w:p>
          <w:p w14:paraId="56386412" w14:textId="77777777" w:rsidR="0044123B" w:rsidRPr="00760B09" w:rsidRDefault="0044123B" w:rsidP="00760B09">
            <w:pPr>
              <w:pStyle w:val="LO-Normal"/>
              <w:widowControl w:val="0"/>
              <w:overflowPunct w:val="0"/>
              <w:autoSpaceDE w:val="0"/>
              <w:spacing w:after="0" w:line="240" w:lineRule="auto"/>
              <w:jc w:val="both"/>
              <w:rPr>
                <w:rFonts w:cs="Arial"/>
                <w:b/>
                <w:lang w:eastAsia="en-US"/>
              </w:rPr>
            </w:pPr>
          </w:p>
          <w:p w14:paraId="2DF2A0F8" w14:textId="77777777" w:rsidR="0044123B" w:rsidRDefault="0044123B" w:rsidP="00760B09">
            <w:pPr>
              <w:pStyle w:val="LO-Normal"/>
              <w:widowControl w:val="0"/>
              <w:overflowPunct w:val="0"/>
              <w:autoSpaceDE w:val="0"/>
              <w:spacing w:after="0" w:line="240" w:lineRule="auto"/>
              <w:jc w:val="both"/>
              <w:rPr>
                <w:rFonts w:cs="Arial"/>
                <w:b/>
                <w:lang w:eastAsia="en-US"/>
              </w:rPr>
            </w:pPr>
            <w:r w:rsidRPr="00760B09">
              <w:rPr>
                <w:rFonts w:cs="Arial"/>
                <w:b/>
                <w:lang w:eastAsia="en-US"/>
              </w:rPr>
              <w:t>Date:</w:t>
            </w:r>
          </w:p>
          <w:p w14:paraId="4C63EF97" w14:textId="77777777" w:rsidR="00644E11" w:rsidRPr="00760B09" w:rsidRDefault="00644E11" w:rsidP="00760B09">
            <w:pPr>
              <w:pStyle w:val="LO-Normal"/>
              <w:widowControl w:val="0"/>
              <w:overflowPunct w:val="0"/>
              <w:autoSpaceDE w:val="0"/>
              <w:spacing w:after="0" w:line="240" w:lineRule="auto"/>
              <w:jc w:val="both"/>
              <w:rPr>
                <w:rFonts w:cs="Arial"/>
                <w:b/>
                <w:lang w:eastAsia="en-US"/>
              </w:rPr>
            </w:pPr>
          </w:p>
        </w:tc>
      </w:tr>
      <w:tr w:rsidR="0044123B" w:rsidRPr="00760B09" w14:paraId="74E2FEA7" w14:textId="77777777" w:rsidTr="00975C00">
        <w:trPr>
          <w:trHeight w:val="378"/>
        </w:trPr>
        <w:tc>
          <w:tcPr>
            <w:tcW w:w="9533" w:type="dxa"/>
            <w:tcBorders>
              <w:top w:val="single" w:sz="4" w:space="0" w:color="000000"/>
              <w:left w:val="single" w:sz="4" w:space="0" w:color="000000"/>
              <w:bottom w:val="single" w:sz="4" w:space="0" w:color="000000"/>
              <w:right w:val="single" w:sz="4" w:space="0" w:color="000000"/>
            </w:tcBorders>
            <w:shd w:val="clear" w:color="auto" w:fill="D9D9D9"/>
          </w:tcPr>
          <w:p w14:paraId="4C1C4DD7" w14:textId="30EEC5F4" w:rsidR="0044123B" w:rsidRPr="00760B09" w:rsidRDefault="00531602" w:rsidP="00760B09">
            <w:pPr>
              <w:pStyle w:val="LO-Normal"/>
              <w:widowControl w:val="0"/>
              <w:overflowPunct w:val="0"/>
              <w:autoSpaceDE w:val="0"/>
              <w:spacing w:after="0" w:line="240" w:lineRule="auto"/>
              <w:jc w:val="both"/>
              <w:rPr>
                <w:rFonts w:cs="Arial"/>
                <w:b/>
                <w:lang w:eastAsia="en-US"/>
              </w:rPr>
            </w:pPr>
            <w:r>
              <w:rPr>
                <w:rFonts w:cs="Arial"/>
                <w:b/>
                <w:lang w:eastAsia="en-US"/>
              </w:rPr>
              <w:t>OFFICIAL USE ONLY</w:t>
            </w:r>
          </w:p>
        </w:tc>
      </w:tr>
      <w:tr w:rsidR="0044123B" w:rsidRPr="00760B09" w14:paraId="3FBC2113" w14:textId="77777777" w:rsidTr="00975C00">
        <w:trPr>
          <w:trHeight w:val="368"/>
        </w:trPr>
        <w:tc>
          <w:tcPr>
            <w:tcW w:w="9533" w:type="dxa"/>
            <w:tcBorders>
              <w:top w:val="single" w:sz="4" w:space="0" w:color="000000"/>
              <w:left w:val="single" w:sz="4" w:space="0" w:color="000000"/>
              <w:bottom w:val="single" w:sz="4" w:space="0" w:color="000000"/>
              <w:right w:val="single" w:sz="4" w:space="0" w:color="000000"/>
            </w:tcBorders>
            <w:shd w:val="clear" w:color="auto" w:fill="D9D9D9"/>
          </w:tcPr>
          <w:p w14:paraId="43504CCC" w14:textId="77777777" w:rsidR="0044123B" w:rsidRPr="00760B09" w:rsidRDefault="0044123B" w:rsidP="00760B09">
            <w:pPr>
              <w:pStyle w:val="LO-Normal"/>
              <w:widowControl w:val="0"/>
              <w:overflowPunct w:val="0"/>
              <w:autoSpaceDE w:val="0"/>
              <w:spacing w:after="0" w:line="240" w:lineRule="auto"/>
              <w:jc w:val="both"/>
              <w:rPr>
                <w:rFonts w:cs="Arial"/>
                <w:b/>
                <w:lang w:eastAsia="en-US"/>
              </w:rPr>
            </w:pPr>
            <w:r w:rsidRPr="00760B09">
              <w:rPr>
                <w:rFonts w:cs="Arial"/>
                <w:b/>
                <w:lang w:eastAsia="en-US"/>
              </w:rPr>
              <w:t>Date acknowledgement sent:</w:t>
            </w:r>
          </w:p>
          <w:p w14:paraId="7A9EF8CF" w14:textId="77777777" w:rsidR="0044123B" w:rsidRPr="00760B09" w:rsidRDefault="0044123B" w:rsidP="00760B09">
            <w:pPr>
              <w:pStyle w:val="LO-Normal"/>
              <w:widowControl w:val="0"/>
              <w:overflowPunct w:val="0"/>
              <w:autoSpaceDE w:val="0"/>
              <w:spacing w:after="0" w:line="240" w:lineRule="auto"/>
              <w:jc w:val="both"/>
              <w:rPr>
                <w:rFonts w:cs="Arial"/>
                <w:b/>
                <w:lang w:eastAsia="en-US"/>
              </w:rPr>
            </w:pPr>
          </w:p>
        </w:tc>
      </w:tr>
      <w:tr w:rsidR="0044123B" w:rsidRPr="00760B09" w14:paraId="3D52A08C" w14:textId="77777777" w:rsidTr="00975C00">
        <w:trPr>
          <w:trHeight w:val="902"/>
        </w:trPr>
        <w:tc>
          <w:tcPr>
            <w:tcW w:w="9533" w:type="dxa"/>
            <w:tcBorders>
              <w:top w:val="single" w:sz="4" w:space="0" w:color="000000"/>
              <w:left w:val="single" w:sz="4" w:space="0" w:color="000000"/>
              <w:bottom w:val="single" w:sz="4" w:space="0" w:color="000000"/>
              <w:right w:val="single" w:sz="4" w:space="0" w:color="000000"/>
            </w:tcBorders>
            <w:shd w:val="clear" w:color="auto" w:fill="D9D9D9"/>
          </w:tcPr>
          <w:p w14:paraId="2F4DA3C1" w14:textId="77777777" w:rsidR="0044123B" w:rsidRPr="00760B09" w:rsidRDefault="0044123B" w:rsidP="00760B09">
            <w:pPr>
              <w:pStyle w:val="LO-Normal"/>
              <w:widowControl w:val="0"/>
              <w:overflowPunct w:val="0"/>
              <w:autoSpaceDE w:val="0"/>
              <w:spacing w:after="0" w:line="240" w:lineRule="auto"/>
              <w:jc w:val="both"/>
              <w:rPr>
                <w:rFonts w:cs="Arial"/>
                <w:b/>
                <w:lang w:eastAsia="en-US"/>
              </w:rPr>
            </w:pPr>
            <w:r w:rsidRPr="00760B09">
              <w:rPr>
                <w:rFonts w:cs="Arial"/>
                <w:b/>
                <w:lang w:eastAsia="en-US"/>
              </w:rPr>
              <w:t xml:space="preserve">By who: </w:t>
            </w:r>
          </w:p>
          <w:p w14:paraId="508FF263" w14:textId="77777777" w:rsidR="0044123B" w:rsidRPr="00760B09" w:rsidRDefault="0044123B" w:rsidP="00760B09">
            <w:pPr>
              <w:pStyle w:val="LO-Normal"/>
              <w:widowControl w:val="0"/>
              <w:overflowPunct w:val="0"/>
              <w:autoSpaceDE w:val="0"/>
              <w:spacing w:after="0" w:line="240" w:lineRule="auto"/>
              <w:jc w:val="both"/>
              <w:rPr>
                <w:rFonts w:cs="Arial"/>
                <w:b/>
                <w:lang w:eastAsia="en-US"/>
              </w:rPr>
            </w:pPr>
          </w:p>
        </w:tc>
      </w:tr>
      <w:tr w:rsidR="0044123B" w:rsidRPr="00760B09" w14:paraId="1E9F7390" w14:textId="77777777" w:rsidTr="00975C00">
        <w:trPr>
          <w:trHeight w:val="368"/>
        </w:trPr>
        <w:tc>
          <w:tcPr>
            <w:tcW w:w="9533" w:type="dxa"/>
            <w:tcBorders>
              <w:top w:val="single" w:sz="4" w:space="0" w:color="000000"/>
              <w:left w:val="single" w:sz="4" w:space="0" w:color="000000"/>
              <w:bottom w:val="single" w:sz="4" w:space="0" w:color="000000"/>
              <w:right w:val="single" w:sz="4" w:space="0" w:color="000000"/>
            </w:tcBorders>
            <w:shd w:val="clear" w:color="auto" w:fill="D9D9D9"/>
          </w:tcPr>
          <w:p w14:paraId="31F17917" w14:textId="77777777" w:rsidR="0044123B" w:rsidRPr="00760B09" w:rsidRDefault="0044123B" w:rsidP="00760B09">
            <w:pPr>
              <w:pStyle w:val="LO-Normal"/>
              <w:widowControl w:val="0"/>
              <w:overflowPunct w:val="0"/>
              <w:autoSpaceDE w:val="0"/>
              <w:spacing w:after="0" w:line="240" w:lineRule="auto"/>
              <w:jc w:val="both"/>
              <w:rPr>
                <w:rFonts w:cs="Arial"/>
                <w:b/>
                <w:lang w:eastAsia="en-US"/>
              </w:rPr>
            </w:pPr>
            <w:r w:rsidRPr="00760B09">
              <w:rPr>
                <w:rFonts w:cs="Arial"/>
                <w:b/>
                <w:lang w:eastAsia="en-US"/>
              </w:rPr>
              <w:t xml:space="preserve">Date: </w:t>
            </w:r>
          </w:p>
          <w:p w14:paraId="17BF3D4D" w14:textId="77777777" w:rsidR="0044123B" w:rsidRPr="00760B09" w:rsidRDefault="0044123B" w:rsidP="00760B09">
            <w:pPr>
              <w:pStyle w:val="LO-Normal"/>
              <w:widowControl w:val="0"/>
              <w:overflowPunct w:val="0"/>
              <w:autoSpaceDE w:val="0"/>
              <w:spacing w:after="0" w:line="240" w:lineRule="auto"/>
              <w:jc w:val="both"/>
              <w:rPr>
                <w:rFonts w:cs="Arial"/>
                <w:b/>
                <w:lang w:eastAsia="en-US"/>
              </w:rPr>
            </w:pPr>
          </w:p>
        </w:tc>
      </w:tr>
    </w:tbl>
    <w:p w14:paraId="7F8A716C" w14:textId="77777777" w:rsidR="00531602" w:rsidRDefault="00531602" w:rsidP="00760B09">
      <w:pPr>
        <w:pStyle w:val="Heading2"/>
        <w:tabs>
          <w:tab w:val="left" w:pos="0"/>
        </w:tabs>
        <w:jc w:val="both"/>
        <w:rPr>
          <w:rFonts w:cs="Arial"/>
        </w:rPr>
      </w:pPr>
      <w:bookmarkStart w:id="8" w:name="AppendixA"/>
      <w:bookmarkEnd w:id="8"/>
    </w:p>
    <w:p w14:paraId="702239D5" w14:textId="77777777" w:rsidR="00531602" w:rsidRDefault="00531602">
      <w:pPr>
        <w:textAlignment w:val="baseline"/>
        <w:rPr>
          <w:rFonts w:ascii="Arial" w:hAnsi="Arial" w:cs="Arial"/>
          <w:b/>
          <w:color w:val="104F75"/>
          <w:sz w:val="32"/>
          <w:szCs w:val="32"/>
        </w:rPr>
      </w:pPr>
      <w:r>
        <w:rPr>
          <w:rFonts w:cs="Arial"/>
        </w:rPr>
        <w:br w:type="page"/>
      </w:r>
    </w:p>
    <w:p w14:paraId="662124D1" w14:textId="7D2E3132" w:rsidR="0044123B" w:rsidRPr="00760B09" w:rsidRDefault="0044123B" w:rsidP="00760B09">
      <w:pPr>
        <w:pStyle w:val="Heading2"/>
        <w:tabs>
          <w:tab w:val="left" w:pos="0"/>
        </w:tabs>
        <w:jc w:val="both"/>
        <w:rPr>
          <w:rFonts w:cs="Arial"/>
        </w:rPr>
      </w:pPr>
      <w:r w:rsidRPr="00760B09">
        <w:rPr>
          <w:rFonts w:cs="Arial"/>
        </w:rPr>
        <w:lastRenderedPageBreak/>
        <w:t>Roles and Responsibilities</w:t>
      </w:r>
    </w:p>
    <w:p w14:paraId="208E4709" w14:textId="77777777" w:rsidR="0044123B" w:rsidRPr="00760B09" w:rsidRDefault="0044123B" w:rsidP="00760B09">
      <w:pPr>
        <w:pStyle w:val="Heading3"/>
        <w:tabs>
          <w:tab w:val="left" w:pos="0"/>
        </w:tabs>
        <w:jc w:val="both"/>
        <w:rPr>
          <w:rFonts w:cs="Arial"/>
        </w:rPr>
      </w:pPr>
      <w:r w:rsidRPr="00760B09">
        <w:rPr>
          <w:rFonts w:cs="Arial"/>
        </w:rPr>
        <w:t>Complainant</w:t>
      </w:r>
    </w:p>
    <w:p w14:paraId="0D47E755" w14:textId="77777777" w:rsidR="0044123B" w:rsidRPr="00760B09" w:rsidRDefault="0044123B" w:rsidP="00760B09">
      <w:pPr>
        <w:pStyle w:val="LO-Normal"/>
        <w:spacing w:after="120"/>
        <w:jc w:val="both"/>
        <w:rPr>
          <w:rFonts w:cs="Arial"/>
          <w:color w:val="000000"/>
        </w:rPr>
      </w:pPr>
      <w:r w:rsidRPr="00760B09">
        <w:rPr>
          <w:rFonts w:cs="Arial"/>
          <w:color w:val="000000"/>
        </w:rPr>
        <w:t>The complainant will receive a more effective response to the complaint if they:</w:t>
      </w:r>
    </w:p>
    <w:p w14:paraId="1A827129" w14:textId="63679C31" w:rsidR="0044123B" w:rsidRPr="00760B09" w:rsidRDefault="0044123B" w:rsidP="00760B09">
      <w:pPr>
        <w:pStyle w:val="LO-Normal"/>
        <w:widowControl w:val="0"/>
        <w:numPr>
          <w:ilvl w:val="0"/>
          <w:numId w:val="19"/>
        </w:numPr>
        <w:tabs>
          <w:tab w:val="left" w:pos="360"/>
        </w:tabs>
        <w:overflowPunct w:val="0"/>
        <w:autoSpaceDE w:val="0"/>
        <w:spacing w:after="120"/>
        <w:ind w:left="567" w:hanging="283"/>
        <w:jc w:val="both"/>
        <w:rPr>
          <w:rFonts w:cs="Arial"/>
          <w:color w:val="000000"/>
        </w:rPr>
      </w:pPr>
      <w:r w:rsidRPr="00760B09">
        <w:rPr>
          <w:rFonts w:cs="Arial"/>
          <w:color w:val="000000"/>
        </w:rPr>
        <w:t>explain the data protection complaint in full as early as possible</w:t>
      </w:r>
    </w:p>
    <w:p w14:paraId="193BFE19" w14:textId="6994F4B0" w:rsidR="0044123B" w:rsidRPr="00760B09" w:rsidRDefault="0044123B" w:rsidP="00760B09">
      <w:pPr>
        <w:pStyle w:val="LO-Normal"/>
        <w:widowControl w:val="0"/>
        <w:numPr>
          <w:ilvl w:val="0"/>
          <w:numId w:val="19"/>
        </w:numPr>
        <w:tabs>
          <w:tab w:val="left" w:pos="360"/>
        </w:tabs>
        <w:overflowPunct w:val="0"/>
        <w:autoSpaceDE w:val="0"/>
        <w:spacing w:after="120"/>
        <w:ind w:left="567" w:hanging="283"/>
        <w:jc w:val="both"/>
        <w:rPr>
          <w:rFonts w:cs="Arial"/>
          <w:color w:val="000000"/>
        </w:rPr>
      </w:pPr>
      <w:r w:rsidRPr="00760B09">
        <w:rPr>
          <w:rFonts w:cs="Arial"/>
          <w:color w:val="000000"/>
        </w:rPr>
        <w:t>co-operate with the DPO in seeking a solution to the complaint</w:t>
      </w:r>
    </w:p>
    <w:p w14:paraId="2D8FD482" w14:textId="127BE499" w:rsidR="0044123B" w:rsidRPr="00760B09" w:rsidRDefault="0044123B" w:rsidP="00760B09">
      <w:pPr>
        <w:pStyle w:val="LO-Normal"/>
        <w:widowControl w:val="0"/>
        <w:numPr>
          <w:ilvl w:val="0"/>
          <w:numId w:val="19"/>
        </w:numPr>
        <w:tabs>
          <w:tab w:val="left" w:pos="360"/>
        </w:tabs>
        <w:overflowPunct w:val="0"/>
        <w:autoSpaceDE w:val="0"/>
        <w:spacing w:after="120"/>
        <w:ind w:left="567" w:hanging="283"/>
        <w:jc w:val="both"/>
        <w:rPr>
          <w:rFonts w:cs="Arial"/>
          <w:color w:val="000000"/>
        </w:rPr>
      </w:pPr>
      <w:r w:rsidRPr="00760B09">
        <w:rPr>
          <w:rFonts w:cs="Arial"/>
          <w:color w:val="000000"/>
        </w:rPr>
        <w:t>respond promptly to requests for information or in agreeing the details of the complaint</w:t>
      </w:r>
    </w:p>
    <w:p w14:paraId="01D84763" w14:textId="77777777" w:rsidR="0044123B" w:rsidRPr="00760B09" w:rsidRDefault="0044123B" w:rsidP="00760B09">
      <w:pPr>
        <w:pStyle w:val="LO-Normal"/>
        <w:widowControl w:val="0"/>
        <w:numPr>
          <w:ilvl w:val="0"/>
          <w:numId w:val="19"/>
        </w:numPr>
        <w:tabs>
          <w:tab w:val="left" w:pos="360"/>
        </w:tabs>
        <w:overflowPunct w:val="0"/>
        <w:autoSpaceDE w:val="0"/>
        <w:spacing w:after="120"/>
        <w:ind w:left="567" w:hanging="283"/>
        <w:jc w:val="both"/>
        <w:rPr>
          <w:rFonts w:cs="Arial"/>
          <w:color w:val="000000"/>
        </w:rPr>
      </w:pPr>
      <w:r w:rsidRPr="00760B09">
        <w:rPr>
          <w:rFonts w:cs="Arial"/>
          <w:color w:val="000000"/>
        </w:rPr>
        <w:t>ask for assistance as needed</w:t>
      </w:r>
    </w:p>
    <w:p w14:paraId="6137515E" w14:textId="77777777" w:rsidR="0044123B" w:rsidRPr="00760B09" w:rsidRDefault="0044123B" w:rsidP="00760B09">
      <w:pPr>
        <w:pStyle w:val="LO-Normal"/>
        <w:widowControl w:val="0"/>
        <w:numPr>
          <w:ilvl w:val="0"/>
          <w:numId w:val="19"/>
        </w:numPr>
        <w:tabs>
          <w:tab w:val="left" w:pos="360"/>
        </w:tabs>
        <w:overflowPunct w:val="0"/>
        <w:autoSpaceDE w:val="0"/>
        <w:spacing w:after="240"/>
        <w:ind w:left="567" w:hanging="283"/>
        <w:jc w:val="both"/>
        <w:rPr>
          <w:rFonts w:cs="Arial"/>
          <w:color w:val="000000"/>
        </w:rPr>
      </w:pPr>
      <w:r w:rsidRPr="00760B09">
        <w:rPr>
          <w:rFonts w:cs="Arial"/>
          <w:color w:val="000000"/>
        </w:rPr>
        <w:t>treat all those involved in the complaint with respect</w:t>
      </w:r>
    </w:p>
    <w:p w14:paraId="230CC1C3" w14:textId="08495E2D" w:rsidR="00063C16" w:rsidRPr="00760B09" w:rsidRDefault="0044123B" w:rsidP="00760B09">
      <w:pPr>
        <w:pStyle w:val="LO-Normal"/>
        <w:widowControl w:val="0"/>
        <w:numPr>
          <w:ilvl w:val="0"/>
          <w:numId w:val="19"/>
        </w:numPr>
        <w:tabs>
          <w:tab w:val="left" w:pos="360"/>
        </w:tabs>
        <w:overflowPunct w:val="0"/>
        <w:autoSpaceDE w:val="0"/>
        <w:spacing w:after="240"/>
        <w:ind w:left="567" w:hanging="283"/>
        <w:jc w:val="both"/>
        <w:rPr>
          <w:rFonts w:cs="Arial"/>
          <w:color w:val="000000"/>
        </w:rPr>
      </w:pPr>
      <w:r w:rsidRPr="00760B09">
        <w:rPr>
          <w:rFonts w:cs="Arial"/>
          <w:color w:val="000000"/>
        </w:rPr>
        <w:t>refrain from publicising the details of their data protection complaint on social media and respect confidentiality.</w:t>
      </w:r>
    </w:p>
    <w:p w14:paraId="0FA56816" w14:textId="1282C962" w:rsidR="0044123B" w:rsidRPr="00760B09" w:rsidRDefault="0044123B" w:rsidP="00760B09">
      <w:pPr>
        <w:pStyle w:val="Heading3"/>
        <w:tabs>
          <w:tab w:val="left" w:pos="0"/>
        </w:tabs>
        <w:jc w:val="both"/>
        <w:rPr>
          <w:rFonts w:cs="Arial"/>
        </w:rPr>
      </w:pPr>
      <w:r w:rsidRPr="00760B09">
        <w:rPr>
          <w:rFonts w:cs="Arial"/>
        </w:rPr>
        <w:t>Data Protection Officer (DPO)</w:t>
      </w:r>
    </w:p>
    <w:p w14:paraId="73ADFF90" w14:textId="77777777" w:rsidR="00420028" w:rsidRPr="00760B09" w:rsidRDefault="00420028" w:rsidP="00760B09">
      <w:pPr>
        <w:pStyle w:val="LO-Normal"/>
        <w:spacing w:after="120"/>
        <w:jc w:val="both"/>
        <w:rPr>
          <w:rFonts w:cs="Arial"/>
          <w:color w:val="000000"/>
        </w:rPr>
      </w:pPr>
      <w:r w:rsidRPr="00760B09">
        <w:rPr>
          <w:rFonts w:cs="Arial"/>
          <w:color w:val="000000"/>
        </w:rPr>
        <w:t>The DPO will:</w:t>
      </w:r>
    </w:p>
    <w:p w14:paraId="237729E5" w14:textId="0AAC6D2D" w:rsidR="00420028" w:rsidRPr="00760B09" w:rsidRDefault="00420028" w:rsidP="00760B09">
      <w:pPr>
        <w:pStyle w:val="LO-Normal"/>
        <w:numPr>
          <w:ilvl w:val="0"/>
          <w:numId w:val="25"/>
        </w:numPr>
        <w:spacing w:after="120"/>
        <w:jc w:val="both"/>
        <w:rPr>
          <w:rFonts w:cs="Arial"/>
          <w:color w:val="000000"/>
        </w:rPr>
      </w:pPr>
      <w:r w:rsidRPr="00760B09">
        <w:rPr>
          <w:rFonts w:cs="Arial"/>
          <w:color w:val="000000"/>
        </w:rPr>
        <w:t>confirm the identity of the person making the data protection complaint</w:t>
      </w:r>
    </w:p>
    <w:p w14:paraId="5D408F3C" w14:textId="77777777" w:rsidR="00063C16" w:rsidRPr="00760B09" w:rsidRDefault="00420028" w:rsidP="00760B09">
      <w:pPr>
        <w:pStyle w:val="LO-Normal"/>
        <w:numPr>
          <w:ilvl w:val="0"/>
          <w:numId w:val="25"/>
        </w:numPr>
        <w:spacing w:after="120"/>
        <w:jc w:val="both"/>
        <w:rPr>
          <w:rFonts w:cs="Arial"/>
          <w:color w:val="000000"/>
        </w:rPr>
      </w:pPr>
      <w:r w:rsidRPr="00760B09">
        <w:rPr>
          <w:rFonts w:cs="Arial"/>
          <w:color w:val="000000"/>
        </w:rPr>
        <w:t>ensure any third party submitting a data protection complaint</w:t>
      </w:r>
      <w:r w:rsidR="00CC5025" w:rsidRPr="00760B09">
        <w:rPr>
          <w:rFonts w:cs="Arial"/>
          <w:color w:val="000000"/>
        </w:rPr>
        <w:t xml:space="preserve"> on behalf of someone else </w:t>
      </w:r>
      <w:r w:rsidR="00CC5025" w:rsidRPr="00760B09">
        <w:rPr>
          <w:rFonts w:cs="Arial"/>
        </w:rPr>
        <w:t>has been specifically authorised to do so</w:t>
      </w:r>
    </w:p>
    <w:p w14:paraId="5796C9CA" w14:textId="67DE7BCE" w:rsidR="0044123B" w:rsidRPr="00760B09" w:rsidRDefault="0044123B" w:rsidP="00760B09">
      <w:pPr>
        <w:pStyle w:val="LO-Normal"/>
        <w:spacing w:after="120"/>
        <w:jc w:val="both"/>
        <w:rPr>
          <w:rFonts w:cs="Arial"/>
          <w:color w:val="000000"/>
        </w:rPr>
      </w:pPr>
      <w:r w:rsidRPr="00760B09">
        <w:rPr>
          <w:rFonts w:cs="Arial"/>
          <w:color w:val="000000"/>
        </w:rPr>
        <w:t>The DPO’s role is to establish the facts relevant to the complaint by:</w:t>
      </w:r>
    </w:p>
    <w:p w14:paraId="4EC83442" w14:textId="77777777" w:rsidR="0044123B" w:rsidRPr="00760B09" w:rsidRDefault="0044123B" w:rsidP="00760B09">
      <w:pPr>
        <w:pStyle w:val="LO-Normal"/>
        <w:widowControl w:val="0"/>
        <w:numPr>
          <w:ilvl w:val="0"/>
          <w:numId w:val="20"/>
        </w:numPr>
        <w:tabs>
          <w:tab w:val="left" w:pos="360"/>
          <w:tab w:val="left" w:pos="567"/>
        </w:tabs>
        <w:overflowPunct w:val="0"/>
        <w:autoSpaceDE w:val="0"/>
        <w:spacing w:after="120"/>
        <w:ind w:left="567" w:hanging="283"/>
        <w:jc w:val="both"/>
        <w:rPr>
          <w:rFonts w:cs="Arial"/>
          <w:color w:val="000000"/>
          <w:lang w:eastAsia="en-US"/>
        </w:rPr>
      </w:pPr>
      <w:r w:rsidRPr="00760B09">
        <w:rPr>
          <w:rFonts w:cs="Arial"/>
          <w:color w:val="000000"/>
          <w:lang w:eastAsia="en-US"/>
        </w:rPr>
        <w:t>providing a comprehensive, open, transparent and fair consideration of the complaint through:</w:t>
      </w:r>
    </w:p>
    <w:p w14:paraId="718994B3" w14:textId="4D300905" w:rsidR="0044123B" w:rsidRPr="00760B09" w:rsidRDefault="0044123B" w:rsidP="00760B09">
      <w:pPr>
        <w:pStyle w:val="LO-Normal"/>
        <w:widowControl w:val="0"/>
        <w:numPr>
          <w:ilvl w:val="1"/>
          <w:numId w:val="21"/>
        </w:numPr>
        <w:tabs>
          <w:tab w:val="left" w:pos="851"/>
        </w:tabs>
        <w:overflowPunct w:val="0"/>
        <w:autoSpaceDE w:val="0"/>
        <w:spacing w:after="0"/>
        <w:ind w:left="851" w:hanging="284"/>
        <w:jc w:val="both"/>
        <w:rPr>
          <w:rFonts w:cs="Arial"/>
          <w:color w:val="000000"/>
          <w:lang w:eastAsia="en-US"/>
        </w:rPr>
      </w:pPr>
      <w:r w:rsidRPr="00760B09">
        <w:rPr>
          <w:rFonts w:cs="Arial"/>
          <w:color w:val="000000"/>
          <w:lang w:eastAsia="en-US"/>
        </w:rPr>
        <w:t xml:space="preserve">prompt and clear correspondence with the complainant to establish what has happened </w:t>
      </w:r>
    </w:p>
    <w:p w14:paraId="461A973B" w14:textId="46D6E6E6" w:rsidR="0044123B" w:rsidRPr="00760B09" w:rsidRDefault="0044123B" w:rsidP="00760B09">
      <w:pPr>
        <w:pStyle w:val="LO-Normal"/>
        <w:widowControl w:val="0"/>
        <w:numPr>
          <w:ilvl w:val="1"/>
          <w:numId w:val="21"/>
        </w:numPr>
        <w:tabs>
          <w:tab w:val="left" w:pos="851"/>
        </w:tabs>
        <w:overflowPunct w:val="0"/>
        <w:autoSpaceDE w:val="0"/>
        <w:spacing w:after="0"/>
        <w:ind w:left="851" w:hanging="284"/>
        <w:jc w:val="both"/>
        <w:rPr>
          <w:rFonts w:cs="Arial"/>
          <w:color w:val="000000"/>
          <w:lang w:eastAsia="en-US"/>
        </w:rPr>
      </w:pPr>
      <w:r w:rsidRPr="00760B09">
        <w:rPr>
          <w:rFonts w:cs="Arial"/>
          <w:color w:val="000000"/>
          <w:lang w:eastAsia="en-US"/>
        </w:rPr>
        <w:t>interviewing staff and other people relevant to the complaint</w:t>
      </w:r>
    </w:p>
    <w:p w14:paraId="0528842F" w14:textId="77777777" w:rsidR="0044123B" w:rsidRPr="00760B09" w:rsidRDefault="0044123B" w:rsidP="00760B09">
      <w:pPr>
        <w:pStyle w:val="LO-Normal"/>
        <w:widowControl w:val="0"/>
        <w:numPr>
          <w:ilvl w:val="1"/>
          <w:numId w:val="21"/>
        </w:numPr>
        <w:tabs>
          <w:tab w:val="left" w:pos="851"/>
        </w:tabs>
        <w:overflowPunct w:val="0"/>
        <w:autoSpaceDE w:val="0"/>
        <w:spacing w:after="0"/>
        <w:ind w:left="851" w:hanging="284"/>
        <w:jc w:val="both"/>
        <w:rPr>
          <w:rFonts w:cs="Arial"/>
          <w:color w:val="000000"/>
          <w:lang w:eastAsia="en-US"/>
        </w:rPr>
      </w:pPr>
      <w:r w:rsidRPr="00760B09">
        <w:rPr>
          <w:rFonts w:cs="Arial"/>
          <w:color w:val="000000"/>
          <w:lang w:eastAsia="en-US"/>
        </w:rPr>
        <w:t>consideration of records and other relevant information</w:t>
      </w:r>
    </w:p>
    <w:p w14:paraId="7E63B911" w14:textId="77777777" w:rsidR="0044123B" w:rsidRPr="00760B09" w:rsidRDefault="0044123B" w:rsidP="00760B09">
      <w:pPr>
        <w:pStyle w:val="LO-Normal"/>
        <w:widowControl w:val="0"/>
        <w:numPr>
          <w:ilvl w:val="1"/>
          <w:numId w:val="21"/>
        </w:numPr>
        <w:tabs>
          <w:tab w:val="left" w:pos="851"/>
        </w:tabs>
        <w:overflowPunct w:val="0"/>
        <w:autoSpaceDE w:val="0"/>
        <w:spacing w:after="120"/>
        <w:ind w:left="851" w:hanging="284"/>
        <w:jc w:val="both"/>
        <w:rPr>
          <w:rFonts w:cs="Arial"/>
          <w:color w:val="000000"/>
          <w:lang w:eastAsia="en-US"/>
        </w:rPr>
      </w:pPr>
      <w:r w:rsidRPr="00760B09">
        <w:rPr>
          <w:rFonts w:cs="Arial"/>
          <w:color w:val="000000"/>
          <w:lang w:eastAsia="en-US"/>
        </w:rPr>
        <w:t>analysing information</w:t>
      </w:r>
    </w:p>
    <w:p w14:paraId="52BFB1A4" w14:textId="3D64D67A" w:rsidR="0044123B" w:rsidRPr="00760B09" w:rsidRDefault="0044123B" w:rsidP="00760B09">
      <w:pPr>
        <w:pStyle w:val="LO-Normal"/>
        <w:widowControl w:val="0"/>
        <w:numPr>
          <w:ilvl w:val="0"/>
          <w:numId w:val="20"/>
        </w:numPr>
        <w:tabs>
          <w:tab w:val="left" w:pos="360"/>
          <w:tab w:val="left" w:pos="567"/>
        </w:tabs>
        <w:overflowPunct w:val="0"/>
        <w:autoSpaceDE w:val="0"/>
        <w:spacing w:after="120"/>
        <w:ind w:left="567" w:hanging="283"/>
        <w:jc w:val="both"/>
        <w:rPr>
          <w:rFonts w:cs="Arial"/>
        </w:rPr>
      </w:pPr>
      <w:r w:rsidRPr="00760B09">
        <w:rPr>
          <w:rFonts w:cs="Arial"/>
          <w:color w:val="000000"/>
          <w:lang w:eastAsia="en-US"/>
        </w:rPr>
        <w:t>liaising with the complainant to clarify what the complainant feels would put things right.</w:t>
      </w:r>
    </w:p>
    <w:p w14:paraId="1F0ED325" w14:textId="57EC363E" w:rsidR="0044123B" w:rsidRPr="00760B09" w:rsidRDefault="0044123B" w:rsidP="00760B09">
      <w:pPr>
        <w:pStyle w:val="LO-Normal"/>
        <w:spacing w:before="240" w:after="120"/>
        <w:jc w:val="both"/>
        <w:rPr>
          <w:rFonts w:cs="Arial"/>
        </w:rPr>
      </w:pPr>
      <w:r w:rsidRPr="00760B09">
        <w:rPr>
          <w:rFonts w:cs="Arial"/>
        </w:rPr>
        <w:t>The DPO should:</w:t>
      </w:r>
    </w:p>
    <w:p w14:paraId="16C701DE" w14:textId="4499A81D" w:rsidR="0044123B" w:rsidRPr="00760B09" w:rsidRDefault="0044123B" w:rsidP="00760B09">
      <w:pPr>
        <w:pStyle w:val="LO-Normal"/>
        <w:widowControl w:val="0"/>
        <w:numPr>
          <w:ilvl w:val="0"/>
          <w:numId w:val="20"/>
        </w:numPr>
        <w:tabs>
          <w:tab w:val="left" w:pos="360"/>
          <w:tab w:val="left" w:pos="567"/>
        </w:tabs>
        <w:overflowPunct w:val="0"/>
        <w:autoSpaceDE w:val="0"/>
        <w:spacing w:after="120"/>
        <w:ind w:left="567" w:hanging="283"/>
        <w:jc w:val="both"/>
        <w:rPr>
          <w:rFonts w:cs="Arial"/>
        </w:rPr>
      </w:pPr>
      <w:r w:rsidRPr="00760B09">
        <w:rPr>
          <w:rFonts w:cs="Arial"/>
        </w:rPr>
        <w:t>approach the complaint with an open mind and be prepared to persist in their questioning</w:t>
      </w:r>
    </w:p>
    <w:p w14:paraId="5DAADA9A" w14:textId="36DEF2D0" w:rsidR="0044123B" w:rsidRPr="00760B09" w:rsidRDefault="0044123B" w:rsidP="00760B09">
      <w:pPr>
        <w:pStyle w:val="LO-Normal"/>
        <w:widowControl w:val="0"/>
        <w:numPr>
          <w:ilvl w:val="0"/>
          <w:numId w:val="20"/>
        </w:numPr>
        <w:tabs>
          <w:tab w:val="left" w:pos="360"/>
          <w:tab w:val="left" w:pos="567"/>
        </w:tabs>
        <w:overflowPunct w:val="0"/>
        <w:autoSpaceDE w:val="0"/>
        <w:spacing w:after="120"/>
        <w:ind w:left="567" w:hanging="283"/>
        <w:jc w:val="both"/>
        <w:rPr>
          <w:rFonts w:cs="Arial"/>
        </w:rPr>
      </w:pPr>
      <w:r w:rsidRPr="00760B09">
        <w:rPr>
          <w:rFonts w:cs="Arial"/>
        </w:rPr>
        <w:t>ensure that any papers produced during the investigation are kept securely</w:t>
      </w:r>
    </w:p>
    <w:p w14:paraId="784DA6EC" w14:textId="77777777" w:rsidR="00A052CB" w:rsidRPr="00760B09" w:rsidRDefault="0044123B" w:rsidP="00760B09">
      <w:pPr>
        <w:pStyle w:val="LO-Normal"/>
        <w:widowControl w:val="0"/>
        <w:numPr>
          <w:ilvl w:val="0"/>
          <w:numId w:val="20"/>
        </w:numPr>
        <w:tabs>
          <w:tab w:val="left" w:pos="360"/>
          <w:tab w:val="left" w:pos="567"/>
        </w:tabs>
        <w:overflowPunct w:val="0"/>
        <w:autoSpaceDE w:val="0"/>
        <w:spacing w:after="120"/>
        <w:ind w:left="567" w:hanging="283"/>
        <w:jc w:val="both"/>
        <w:rPr>
          <w:rFonts w:cs="Arial"/>
          <w:color w:val="000000"/>
          <w:lang w:eastAsia="en-US"/>
        </w:rPr>
      </w:pPr>
      <w:r w:rsidRPr="00760B09">
        <w:rPr>
          <w:rFonts w:cs="Arial"/>
          <w:color w:val="000000"/>
          <w:lang w:eastAsia="en-US"/>
        </w:rPr>
        <w:t>be mindful of the timescales to respond</w:t>
      </w:r>
    </w:p>
    <w:p w14:paraId="3E81AF1C" w14:textId="7AE3958C" w:rsidR="00A052CB" w:rsidRPr="00760B09" w:rsidRDefault="00A052CB" w:rsidP="00760B09">
      <w:pPr>
        <w:pStyle w:val="LO-Normal"/>
        <w:widowControl w:val="0"/>
        <w:numPr>
          <w:ilvl w:val="0"/>
          <w:numId w:val="20"/>
        </w:numPr>
        <w:tabs>
          <w:tab w:val="left" w:pos="360"/>
          <w:tab w:val="left" w:pos="567"/>
        </w:tabs>
        <w:overflowPunct w:val="0"/>
        <w:autoSpaceDE w:val="0"/>
        <w:spacing w:after="120"/>
        <w:ind w:left="567" w:hanging="283"/>
        <w:jc w:val="both"/>
        <w:rPr>
          <w:rFonts w:cs="Arial"/>
          <w:color w:val="000000"/>
          <w:lang w:eastAsia="en-US"/>
        </w:rPr>
      </w:pPr>
      <w:r w:rsidRPr="00760B09">
        <w:rPr>
          <w:rFonts w:cs="Arial"/>
          <w:color w:val="000000"/>
          <w:lang w:eastAsia="en-US"/>
        </w:rPr>
        <w:t xml:space="preserve">ensure that they respond to complaints from children </w:t>
      </w:r>
      <w:r w:rsidRPr="00760B09">
        <w:rPr>
          <w:rFonts w:cs="Arial"/>
        </w:rPr>
        <w:t>in plain, clear language that they can understand</w:t>
      </w:r>
    </w:p>
    <w:p w14:paraId="2BC6102B" w14:textId="691E0BB1" w:rsidR="004C0A96" w:rsidRDefault="0044123B" w:rsidP="00760B09">
      <w:pPr>
        <w:pStyle w:val="LO-Normal"/>
        <w:widowControl w:val="0"/>
        <w:numPr>
          <w:ilvl w:val="0"/>
          <w:numId w:val="20"/>
        </w:numPr>
        <w:tabs>
          <w:tab w:val="left" w:pos="360"/>
          <w:tab w:val="left" w:pos="567"/>
        </w:tabs>
        <w:overflowPunct w:val="0"/>
        <w:autoSpaceDE w:val="0"/>
        <w:spacing w:after="120"/>
        <w:ind w:left="567" w:hanging="283"/>
        <w:jc w:val="both"/>
        <w:rPr>
          <w:rFonts w:cs="Arial"/>
          <w:color w:val="000000"/>
          <w:lang w:eastAsia="en-US"/>
        </w:rPr>
      </w:pPr>
      <w:r w:rsidRPr="00760B09">
        <w:rPr>
          <w:rFonts w:cs="Arial"/>
          <w:color w:val="000000"/>
          <w:lang w:eastAsia="en-US"/>
        </w:rPr>
        <w:t>prepare a comprehensive response to the complainant that sets out the facts, identifies solutions and recommends courses of action to resolve problems</w:t>
      </w:r>
    </w:p>
    <w:p w14:paraId="416EBF09" w14:textId="50A39E80" w:rsidR="007A7F17" w:rsidRDefault="007A7F17" w:rsidP="00760B09">
      <w:pPr>
        <w:pStyle w:val="LO-Normal"/>
        <w:widowControl w:val="0"/>
        <w:numPr>
          <w:ilvl w:val="0"/>
          <w:numId w:val="20"/>
        </w:numPr>
        <w:tabs>
          <w:tab w:val="left" w:pos="360"/>
          <w:tab w:val="left" w:pos="567"/>
        </w:tabs>
        <w:overflowPunct w:val="0"/>
        <w:autoSpaceDE w:val="0"/>
        <w:spacing w:after="120"/>
        <w:ind w:left="567" w:hanging="283"/>
        <w:jc w:val="both"/>
        <w:rPr>
          <w:rFonts w:cs="Arial"/>
          <w:color w:val="000000"/>
          <w:lang w:eastAsia="en-US"/>
        </w:rPr>
      </w:pPr>
      <w:r w:rsidRPr="00760B09">
        <w:rPr>
          <w:rFonts w:cs="Arial"/>
        </w:rPr>
        <w:t>advise the complainant of their right to complain to the Information Commissioner’s Office (ICO) should they remain dissatisfied with the outcome of the complaints process</w:t>
      </w:r>
    </w:p>
    <w:p w14:paraId="2E111376" w14:textId="77777777" w:rsidR="004C0A96" w:rsidRDefault="004C0A96">
      <w:pPr>
        <w:textAlignment w:val="baseline"/>
        <w:rPr>
          <w:rFonts w:ascii="Arial" w:hAnsi="Arial" w:cs="Arial"/>
          <w:color w:val="000000"/>
          <w:sz w:val="22"/>
          <w:lang w:eastAsia="en-US"/>
        </w:rPr>
      </w:pPr>
      <w:r>
        <w:rPr>
          <w:rFonts w:cs="Arial"/>
          <w:color w:val="000000"/>
          <w:lang w:eastAsia="en-US"/>
        </w:rPr>
        <w:br w:type="page"/>
      </w:r>
    </w:p>
    <w:p w14:paraId="2E0DAE00" w14:textId="58755FF3" w:rsidR="004C0A96" w:rsidRDefault="004C0A96" w:rsidP="004C0A96">
      <w:pPr>
        <w:pStyle w:val="Heading1"/>
        <w:pageBreakBefore/>
        <w:rPr>
          <w:szCs w:val="36"/>
        </w:rPr>
      </w:pPr>
      <w:r>
        <w:rPr>
          <w:szCs w:val="36"/>
        </w:rPr>
        <w:lastRenderedPageBreak/>
        <w:t>Serial and unreasonable complaints</w:t>
      </w:r>
    </w:p>
    <w:p w14:paraId="063B00C1" w14:textId="59C34A4D" w:rsidR="004C0A96" w:rsidRPr="004C0A96" w:rsidRDefault="00B60424" w:rsidP="00020F1B">
      <w:pPr>
        <w:pStyle w:val="BodyText"/>
        <w:jc w:val="both"/>
      </w:pPr>
      <w:r>
        <w:t>[</w:t>
      </w:r>
      <w:r w:rsidR="00614000">
        <w:t>SCHOOL</w:t>
      </w:r>
      <w:r>
        <w:t xml:space="preserve"> NAME]</w:t>
      </w:r>
      <w:r w:rsidR="004C0A96" w:rsidRPr="004C0A96">
        <w:t xml:space="preserve"> is committed to dealing with all complaints fairly and impartially, and to providing a </w:t>
      </w:r>
      <w:proofErr w:type="gramStart"/>
      <w:r w:rsidR="004C0A96" w:rsidRPr="004C0A96">
        <w:t>high quality</w:t>
      </w:r>
      <w:proofErr w:type="gramEnd"/>
      <w:r w:rsidR="004C0A96" w:rsidRPr="004C0A96">
        <w:t xml:space="preserve"> service to those who complain. We will not normally limit the contact complainants have with our school. However, we do not expect our staff to tolerate unacceptable behaviour and will take action to protect staff from that behaviour, including that which is abusive, offensive or threatening.</w:t>
      </w:r>
    </w:p>
    <w:p w14:paraId="20989241" w14:textId="6EF636A3" w:rsidR="004C0A96" w:rsidRPr="004C0A96" w:rsidRDefault="00B60424" w:rsidP="00020F1B">
      <w:pPr>
        <w:pStyle w:val="BodyText"/>
        <w:jc w:val="both"/>
      </w:pPr>
      <w:r>
        <w:t>[</w:t>
      </w:r>
      <w:r w:rsidR="00614000">
        <w:t>SCHOOL</w:t>
      </w:r>
      <w:r>
        <w:t xml:space="preserve"> NAME]</w:t>
      </w:r>
      <w:r w:rsidR="004C0A96" w:rsidRPr="004C0A96">
        <w:t xml:space="preserve"> defines unreasonable behaviour as that which hinders our consideration of complaints because of the frequency or nature of the complainant’s contact with the school, such as, if the complainant: </w:t>
      </w:r>
    </w:p>
    <w:p w14:paraId="182F8C8D" w14:textId="77777777" w:rsidR="004C0A96" w:rsidRPr="004C0A96" w:rsidRDefault="004C0A96" w:rsidP="00020F1B">
      <w:pPr>
        <w:pStyle w:val="BodyText"/>
        <w:numPr>
          <w:ilvl w:val="0"/>
          <w:numId w:val="31"/>
        </w:numPr>
        <w:jc w:val="both"/>
        <w:rPr>
          <w:lang w:val="en"/>
        </w:rPr>
      </w:pPr>
      <w:r w:rsidRPr="004C0A96">
        <w:rPr>
          <w:lang w:val="en"/>
        </w:rPr>
        <w:t>refuses to articulate their complaint or specify the grounds of a complaint or the outcomes sought by raising the complaint, despite offers of assistance</w:t>
      </w:r>
    </w:p>
    <w:p w14:paraId="732FB4E4" w14:textId="77777777" w:rsidR="004C0A96" w:rsidRPr="004C0A96" w:rsidRDefault="004C0A96" w:rsidP="00020F1B">
      <w:pPr>
        <w:pStyle w:val="BodyText"/>
        <w:numPr>
          <w:ilvl w:val="0"/>
          <w:numId w:val="31"/>
        </w:numPr>
        <w:jc w:val="both"/>
      </w:pPr>
      <w:r w:rsidRPr="004C0A96">
        <w:rPr>
          <w:lang w:val="en"/>
        </w:rPr>
        <w:t xml:space="preserve">refuses to co-operate with the </w:t>
      </w:r>
      <w:proofErr w:type="gramStart"/>
      <w:r w:rsidRPr="004C0A96">
        <w:rPr>
          <w:lang w:val="en"/>
        </w:rPr>
        <w:t>complaints</w:t>
      </w:r>
      <w:proofErr w:type="gramEnd"/>
      <w:r w:rsidRPr="004C0A96">
        <w:rPr>
          <w:lang w:val="en"/>
        </w:rPr>
        <w:t xml:space="preserve"> investigation process </w:t>
      </w:r>
    </w:p>
    <w:p w14:paraId="083B8D76" w14:textId="77777777" w:rsidR="004C0A96" w:rsidRPr="004C0A96" w:rsidRDefault="004C0A96" w:rsidP="00020F1B">
      <w:pPr>
        <w:pStyle w:val="BodyText"/>
        <w:numPr>
          <w:ilvl w:val="0"/>
          <w:numId w:val="31"/>
        </w:numPr>
        <w:jc w:val="both"/>
        <w:rPr>
          <w:lang w:val="en"/>
        </w:rPr>
      </w:pPr>
      <w:r w:rsidRPr="004C0A96">
        <w:rPr>
          <w:lang w:val="en"/>
        </w:rPr>
        <w:t xml:space="preserve">refuses to accept that certain issues are not within the scope of the </w:t>
      </w:r>
      <w:proofErr w:type="gramStart"/>
      <w:r w:rsidRPr="004C0A96">
        <w:rPr>
          <w:lang w:val="en"/>
        </w:rPr>
        <w:t>complaints</w:t>
      </w:r>
      <w:proofErr w:type="gramEnd"/>
      <w:r w:rsidRPr="004C0A96">
        <w:rPr>
          <w:lang w:val="en"/>
        </w:rPr>
        <w:t xml:space="preserve"> procedure</w:t>
      </w:r>
    </w:p>
    <w:p w14:paraId="6FAE9A4B" w14:textId="77777777" w:rsidR="004C0A96" w:rsidRPr="004C0A96" w:rsidRDefault="004C0A96" w:rsidP="00020F1B">
      <w:pPr>
        <w:pStyle w:val="BodyText"/>
        <w:numPr>
          <w:ilvl w:val="0"/>
          <w:numId w:val="31"/>
        </w:numPr>
        <w:jc w:val="both"/>
        <w:rPr>
          <w:lang w:val="en"/>
        </w:rPr>
      </w:pPr>
      <w:r w:rsidRPr="004C0A96">
        <w:rPr>
          <w:lang w:val="en"/>
        </w:rPr>
        <w:t xml:space="preserve">insists on the complaint being dealt with in ways which are incompatible with the </w:t>
      </w:r>
      <w:proofErr w:type="gramStart"/>
      <w:r w:rsidRPr="004C0A96">
        <w:rPr>
          <w:lang w:val="en"/>
        </w:rPr>
        <w:t>complaints</w:t>
      </w:r>
      <w:proofErr w:type="gramEnd"/>
      <w:r w:rsidRPr="004C0A96">
        <w:rPr>
          <w:lang w:val="en"/>
        </w:rPr>
        <w:t xml:space="preserve"> procedure or with good practice</w:t>
      </w:r>
    </w:p>
    <w:p w14:paraId="18621274" w14:textId="77777777" w:rsidR="004C0A96" w:rsidRPr="004C0A96" w:rsidRDefault="004C0A96" w:rsidP="00020F1B">
      <w:pPr>
        <w:pStyle w:val="BodyText"/>
        <w:numPr>
          <w:ilvl w:val="0"/>
          <w:numId w:val="31"/>
        </w:numPr>
        <w:jc w:val="both"/>
        <w:rPr>
          <w:lang w:val="en-US"/>
        </w:rPr>
      </w:pPr>
      <w:r w:rsidRPr="004C0A96">
        <w:rPr>
          <w:lang w:val="en-US"/>
        </w:rPr>
        <w:t xml:space="preserve">introduces trivial or irrelevant information which they expect to be </w:t>
      </w:r>
      <w:proofErr w:type="gramStart"/>
      <w:r w:rsidRPr="004C0A96">
        <w:rPr>
          <w:lang w:val="en-US"/>
        </w:rPr>
        <w:t>taken into account</w:t>
      </w:r>
      <w:proofErr w:type="gramEnd"/>
      <w:r w:rsidRPr="004C0A96">
        <w:rPr>
          <w:lang w:val="en-US"/>
        </w:rPr>
        <w:t xml:space="preserve"> and commented on</w:t>
      </w:r>
    </w:p>
    <w:p w14:paraId="056AB281" w14:textId="77777777" w:rsidR="004C0A96" w:rsidRPr="004C0A96" w:rsidRDefault="004C0A96" w:rsidP="00020F1B">
      <w:pPr>
        <w:pStyle w:val="BodyText"/>
        <w:numPr>
          <w:ilvl w:val="0"/>
          <w:numId w:val="31"/>
        </w:numPr>
        <w:jc w:val="both"/>
        <w:rPr>
          <w:lang w:val="en-US"/>
        </w:rPr>
      </w:pPr>
      <w:r w:rsidRPr="004C0A96">
        <w:rPr>
          <w:lang w:val="en-US"/>
        </w:rPr>
        <w:t>raises large numbers of detailed but unimportant questions, and insists they are fully answered, often immediately and to their own timescales</w:t>
      </w:r>
    </w:p>
    <w:p w14:paraId="694EA17A" w14:textId="77777777" w:rsidR="004C0A96" w:rsidRPr="004C0A96" w:rsidRDefault="004C0A96" w:rsidP="00020F1B">
      <w:pPr>
        <w:pStyle w:val="BodyText"/>
        <w:numPr>
          <w:ilvl w:val="0"/>
          <w:numId w:val="31"/>
        </w:numPr>
        <w:jc w:val="both"/>
        <w:rPr>
          <w:lang w:val="en"/>
        </w:rPr>
      </w:pPr>
      <w:r w:rsidRPr="004C0A96">
        <w:rPr>
          <w:lang w:val="en"/>
        </w:rPr>
        <w:t>makes unjustified complaints about staff who are trying to deal with the issues, and seeks to have them replaced</w:t>
      </w:r>
    </w:p>
    <w:p w14:paraId="0895C261" w14:textId="77777777" w:rsidR="004C0A96" w:rsidRPr="004C0A96" w:rsidRDefault="004C0A96" w:rsidP="00020F1B">
      <w:pPr>
        <w:pStyle w:val="BodyText"/>
        <w:numPr>
          <w:ilvl w:val="0"/>
          <w:numId w:val="31"/>
        </w:numPr>
        <w:jc w:val="both"/>
        <w:rPr>
          <w:lang w:val="en"/>
        </w:rPr>
      </w:pPr>
      <w:r w:rsidRPr="004C0A96">
        <w:rPr>
          <w:lang w:val="en"/>
        </w:rPr>
        <w:t xml:space="preserve">changes the basis of the complaint as the investigation proceeds </w:t>
      </w:r>
    </w:p>
    <w:p w14:paraId="744EBCC8" w14:textId="77777777" w:rsidR="004C0A96" w:rsidRPr="004C0A96" w:rsidRDefault="004C0A96" w:rsidP="00020F1B">
      <w:pPr>
        <w:pStyle w:val="BodyText"/>
        <w:numPr>
          <w:ilvl w:val="0"/>
          <w:numId w:val="31"/>
        </w:numPr>
        <w:jc w:val="both"/>
      </w:pPr>
      <w:r w:rsidRPr="004C0A96">
        <w:t>repeatedly makes the same complaint (despite previous investigations or responses concluding that the complaint is groundless or has been addressed)</w:t>
      </w:r>
    </w:p>
    <w:p w14:paraId="0BAD31AE" w14:textId="0DA7D26D" w:rsidR="004C0A96" w:rsidRPr="004C0A96" w:rsidRDefault="004C0A96" w:rsidP="00020F1B">
      <w:pPr>
        <w:pStyle w:val="BodyText"/>
        <w:numPr>
          <w:ilvl w:val="0"/>
          <w:numId w:val="31"/>
        </w:numPr>
        <w:jc w:val="both"/>
      </w:pPr>
      <w:r w:rsidRPr="004C0A96">
        <w:t>refuses to accept the findings of the investigation into that complaint where the school’s complaint procedure has been fully and properly implemented and completed</w:t>
      </w:r>
    </w:p>
    <w:p w14:paraId="0E579EC8" w14:textId="77777777" w:rsidR="004C0A96" w:rsidRPr="004C0A96" w:rsidRDefault="004C0A96" w:rsidP="00020F1B">
      <w:pPr>
        <w:pStyle w:val="BodyText"/>
        <w:numPr>
          <w:ilvl w:val="0"/>
          <w:numId w:val="31"/>
        </w:numPr>
        <w:jc w:val="both"/>
      </w:pPr>
      <w:r w:rsidRPr="004C0A96">
        <w:t xml:space="preserve">seeks an unrealistic outcome </w:t>
      </w:r>
    </w:p>
    <w:p w14:paraId="52730578" w14:textId="77777777" w:rsidR="004C0A96" w:rsidRPr="004C0A96" w:rsidRDefault="004C0A96" w:rsidP="00020F1B">
      <w:pPr>
        <w:pStyle w:val="BodyText"/>
        <w:numPr>
          <w:ilvl w:val="0"/>
          <w:numId w:val="31"/>
        </w:numPr>
        <w:jc w:val="both"/>
      </w:pPr>
      <w:r w:rsidRPr="004C0A96">
        <w:t>makes excessive demands on school time by frequent, lengthy and complicated contact with staff regarding the complaint in person, in writing, by email and by telephone while the complaint is being dealt with</w:t>
      </w:r>
    </w:p>
    <w:p w14:paraId="21A5A9E2" w14:textId="77777777" w:rsidR="004C0A96" w:rsidRPr="004C0A96" w:rsidRDefault="004C0A96" w:rsidP="00020F1B">
      <w:pPr>
        <w:pStyle w:val="BodyText"/>
        <w:numPr>
          <w:ilvl w:val="0"/>
          <w:numId w:val="31"/>
        </w:numPr>
        <w:jc w:val="both"/>
      </w:pPr>
      <w:r w:rsidRPr="004C0A96">
        <w:t>uses threats to intimidate</w:t>
      </w:r>
    </w:p>
    <w:p w14:paraId="6B72FC0B" w14:textId="77777777" w:rsidR="004C0A96" w:rsidRPr="004C0A96" w:rsidRDefault="004C0A96" w:rsidP="00020F1B">
      <w:pPr>
        <w:pStyle w:val="BodyText"/>
        <w:numPr>
          <w:ilvl w:val="0"/>
          <w:numId w:val="31"/>
        </w:numPr>
        <w:jc w:val="both"/>
      </w:pPr>
      <w:r w:rsidRPr="004C0A96">
        <w:t>uses abusive, offensive or discriminatory language or violence</w:t>
      </w:r>
    </w:p>
    <w:p w14:paraId="353C33FF" w14:textId="77777777" w:rsidR="004C0A96" w:rsidRPr="004C0A96" w:rsidRDefault="004C0A96" w:rsidP="00020F1B">
      <w:pPr>
        <w:pStyle w:val="BodyText"/>
        <w:numPr>
          <w:ilvl w:val="0"/>
          <w:numId w:val="31"/>
        </w:numPr>
        <w:jc w:val="both"/>
      </w:pPr>
      <w:r w:rsidRPr="004C0A96">
        <w:t>knowingly provides falsified information</w:t>
      </w:r>
    </w:p>
    <w:p w14:paraId="61A39D2B" w14:textId="77777777" w:rsidR="004C0A96" w:rsidRPr="004C0A96" w:rsidRDefault="004C0A96" w:rsidP="00020F1B">
      <w:pPr>
        <w:pStyle w:val="BodyText"/>
        <w:numPr>
          <w:ilvl w:val="0"/>
          <w:numId w:val="31"/>
        </w:numPr>
        <w:jc w:val="both"/>
        <w:rPr>
          <w:lang w:val="en-US"/>
        </w:rPr>
      </w:pPr>
      <w:r w:rsidRPr="004C0A96">
        <w:rPr>
          <w:lang w:val="en-US"/>
        </w:rPr>
        <w:t>publishes unacceptable information on social media or other public forums.</w:t>
      </w:r>
    </w:p>
    <w:p w14:paraId="5CD16B29" w14:textId="77777777" w:rsidR="004C0A96" w:rsidRPr="004C0A96" w:rsidRDefault="004C0A96" w:rsidP="00020F1B">
      <w:pPr>
        <w:pStyle w:val="BodyText"/>
        <w:jc w:val="both"/>
      </w:pPr>
      <w:r w:rsidRPr="004C0A96">
        <w:t xml:space="preserve">Complainants should try to limit their communication with the school that relates to their complaint, while the complaint is being progressed. It is not helpful if repeated correspondence is sent (either by letter, phone, email or text), as it could delay the outcome being reached. </w:t>
      </w:r>
    </w:p>
    <w:p w14:paraId="6908FD5A" w14:textId="34E6BB7C" w:rsidR="004C0A96" w:rsidRPr="004C0A96" w:rsidRDefault="004C0A96" w:rsidP="00020F1B">
      <w:pPr>
        <w:pStyle w:val="BodyText"/>
        <w:jc w:val="both"/>
      </w:pPr>
      <w:r w:rsidRPr="004C0A96">
        <w:t xml:space="preserve">Whenever possible, the headteacher or </w:t>
      </w:r>
      <w:r>
        <w:t xml:space="preserve">DPO or </w:t>
      </w:r>
      <w:r w:rsidR="00B60424">
        <w:rPr>
          <w:rFonts w:cs="Arial"/>
        </w:rPr>
        <w:t>[</w:t>
      </w:r>
      <w:r w:rsidR="00614000">
        <w:rPr>
          <w:rFonts w:cs="Arial"/>
        </w:rPr>
        <w:t>SCHOOL</w:t>
      </w:r>
      <w:r w:rsidR="00B60424">
        <w:rPr>
          <w:rFonts w:cs="Arial"/>
        </w:rPr>
        <w:t xml:space="preserve"> NAME OFFICER]</w:t>
      </w:r>
      <w:r w:rsidR="00B60424" w:rsidRPr="00760B09">
        <w:rPr>
          <w:rFonts w:cs="Arial"/>
        </w:rPr>
        <w:t xml:space="preserve"> </w:t>
      </w:r>
      <w:r w:rsidR="00B60424">
        <w:t>will</w:t>
      </w:r>
      <w:r w:rsidRPr="004C0A96">
        <w:t xml:space="preserve"> discuss any concerns with the complainant informally before applying an ‘</w:t>
      </w:r>
      <w:r w:rsidRPr="004C0A96">
        <w:rPr>
          <w:i/>
          <w:iCs/>
        </w:rPr>
        <w:t>unreasonable’</w:t>
      </w:r>
      <w:r w:rsidRPr="004C0A96">
        <w:t xml:space="preserve"> marking. </w:t>
      </w:r>
    </w:p>
    <w:p w14:paraId="71988431" w14:textId="77777777" w:rsidR="004C0A96" w:rsidRDefault="004C0A96" w:rsidP="00020F1B">
      <w:pPr>
        <w:jc w:val="both"/>
        <w:textAlignment w:val="baseline"/>
        <w:rPr>
          <w:rFonts w:ascii="Arial" w:hAnsi="Arial"/>
          <w:sz w:val="22"/>
        </w:rPr>
      </w:pPr>
      <w:r>
        <w:br w:type="page"/>
      </w:r>
    </w:p>
    <w:p w14:paraId="48C52590" w14:textId="625BD6E0" w:rsidR="00020F1B" w:rsidRDefault="004C0A96" w:rsidP="00020F1B">
      <w:pPr>
        <w:pStyle w:val="BodyText"/>
        <w:jc w:val="both"/>
      </w:pPr>
      <w:r w:rsidRPr="004C0A96">
        <w:lastRenderedPageBreak/>
        <w:t>If the behaviour continues, the headteacher</w:t>
      </w:r>
      <w:r w:rsidR="00BD12CB">
        <w:t xml:space="preserve"> or </w:t>
      </w:r>
      <w:r w:rsidR="00020F1B">
        <w:t xml:space="preserve">DPO </w:t>
      </w:r>
      <w:r w:rsidRPr="004C0A96">
        <w:t>will write to the complainant explaining that their behaviour is unreasonable and ask them to change it.</w:t>
      </w:r>
    </w:p>
    <w:p w14:paraId="18EC5065" w14:textId="784F3A98" w:rsidR="004C0A96" w:rsidRPr="004C0A96" w:rsidRDefault="004C0A96" w:rsidP="00020F1B">
      <w:pPr>
        <w:pStyle w:val="BodyText"/>
        <w:jc w:val="both"/>
      </w:pPr>
      <w:r w:rsidRPr="004C0A96">
        <w:t xml:space="preserve">For complainants who excessively contact </w:t>
      </w:r>
      <w:r w:rsidR="00B60424">
        <w:t>[</w:t>
      </w:r>
      <w:r w:rsidR="00614000">
        <w:t>SCHOOL</w:t>
      </w:r>
      <w:r w:rsidR="00B60424">
        <w:t xml:space="preserve"> NAME]</w:t>
      </w:r>
      <w:r w:rsidRPr="004C0A96">
        <w:t xml:space="preserve"> causing a significant level of disruption, we may specify methods of communication and limit the number of contacts in a communication plan. This will be reviewed after six months.</w:t>
      </w:r>
    </w:p>
    <w:p w14:paraId="5A91A8EE" w14:textId="1287D6A7" w:rsidR="00C076CF" w:rsidRPr="004C0A96" w:rsidRDefault="004C0A96" w:rsidP="00020F1B">
      <w:pPr>
        <w:pStyle w:val="BodyText"/>
        <w:jc w:val="both"/>
      </w:pPr>
      <w:bookmarkStart w:id="9" w:name="Banning"/>
      <w:bookmarkEnd w:id="9"/>
      <w:r w:rsidRPr="004C0A96">
        <w:t xml:space="preserve">In response to any serious incident of aggression or violence, we will immediately inform the police and communicate our actions in writing. This may include barring an individual from </w:t>
      </w:r>
      <w:r w:rsidR="00B60424">
        <w:t>[</w:t>
      </w:r>
      <w:r w:rsidR="00614000">
        <w:t>SCHOOL</w:t>
      </w:r>
      <w:r w:rsidR="00B60424">
        <w:t xml:space="preserve"> NAME]</w:t>
      </w:r>
      <w:r w:rsidRPr="004C0A96">
        <w:t>.</w:t>
      </w:r>
    </w:p>
    <w:sectPr w:rsidR="00C076CF" w:rsidRPr="004C0A96">
      <w:footerReference w:type="default" r:id="rId9"/>
      <w:footerReference w:type="first" r:id="rId10"/>
      <w:pgSz w:w="11906" w:h="16838"/>
      <w:pgMar w:top="425" w:right="1077" w:bottom="992" w:left="1077" w:header="0" w:footer="397" w:gutter="0"/>
      <w:cols w:space="720"/>
      <w:formProt w:val="0"/>
      <w:titlePg/>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40EA81" w14:textId="77777777" w:rsidR="00B452E6" w:rsidRDefault="00B452E6">
      <w:r>
        <w:separator/>
      </w:r>
    </w:p>
  </w:endnote>
  <w:endnote w:type="continuationSeparator" w:id="0">
    <w:p w14:paraId="2116983C" w14:textId="77777777" w:rsidR="00B452E6" w:rsidRDefault="00B452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1"/>
    <w:family w:val="swiss"/>
    <w:pitch w:val="variable"/>
  </w:font>
  <w:font w:name="Arial Unicode MS">
    <w:panose1 w:val="020B0604020202020204"/>
    <w:charset w:val="80"/>
    <w:family w:val="swiss"/>
    <w:pitch w:val="variable"/>
    <w:sig w:usb0="F7FFAFFF" w:usb1="E9DFFFFF" w:usb2="0000003F" w:usb3="00000000" w:csb0="003F01FF" w:csb1="00000000"/>
  </w:font>
  <w:font w:name="Poppins">
    <w:charset w:val="4D"/>
    <w:family w:val="auto"/>
    <w:pitch w:val="variable"/>
    <w:sig w:usb0="00008007" w:usb1="00000000" w:usb2="00000000" w:usb3="00000000" w:csb0="00000093"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D1F3DE" w14:textId="77777777" w:rsidR="00E627BE" w:rsidRDefault="00B452E6">
    <w:pPr>
      <w:pStyle w:val="BodyText"/>
      <w:tabs>
        <w:tab w:val="center" w:pos="4820"/>
        <w:tab w:val="right" w:pos="9746"/>
      </w:tabs>
    </w:pPr>
    <w:r>
      <w:rPr>
        <w:szCs w:val="20"/>
      </w:rPr>
      <w:tab/>
    </w:r>
    <w:r>
      <w:fldChar w:fldCharType="begin"/>
    </w:r>
    <w:r>
      <w:instrText xml:space="preserve"> PAGE </w:instrText>
    </w:r>
    <w:r>
      <w:fldChar w:fldCharType="separate"/>
    </w:r>
    <w:r>
      <w:t>12</w:t>
    </w:r>
    <w:r>
      <w:fldChar w:fldCharType="end"/>
    </w:r>
  </w:p>
  <w:p w14:paraId="278555E7" w14:textId="77777777" w:rsidR="00E627BE" w:rsidRDefault="00E627BE">
    <w:pPr>
      <w:pStyle w:val="LO-Norma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8B7BC2" w14:textId="77777777" w:rsidR="00E627BE" w:rsidRDefault="00B452E6">
    <w:pPr>
      <w:pStyle w:val="LO-Normal"/>
      <w:tabs>
        <w:tab w:val="left" w:pos="7088"/>
      </w:tabs>
      <w:spacing w:before="240" w:after="0"/>
      <w:rPr>
        <w:szCs w:val="20"/>
      </w:rPr>
    </w:pPr>
    <w:r>
      <w:rPr>
        <w:szCs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67F00E" w14:textId="77777777" w:rsidR="00B452E6" w:rsidRDefault="00B452E6">
      <w:r>
        <w:separator/>
      </w:r>
    </w:p>
  </w:footnote>
  <w:footnote w:type="continuationSeparator" w:id="0">
    <w:p w14:paraId="7EE5125B" w14:textId="77777777" w:rsidR="00B452E6" w:rsidRDefault="00B452E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175A60"/>
    <w:multiLevelType w:val="hybridMultilevel"/>
    <w:tmpl w:val="CD0E42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9E26CD"/>
    <w:multiLevelType w:val="multilevel"/>
    <w:tmpl w:val="9F0ADCEA"/>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07434ED8"/>
    <w:multiLevelType w:val="multilevel"/>
    <w:tmpl w:val="E19E30C4"/>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3" w15:restartNumberingAfterBreak="0">
    <w:nsid w:val="0B5C0D05"/>
    <w:multiLevelType w:val="multilevel"/>
    <w:tmpl w:val="30548324"/>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20" w:hanging="360"/>
      </w:pPr>
      <w:rPr>
        <w:rFonts w:ascii="Courier New" w:hAnsi="Courier New" w:cs="Courier New" w:hint="default"/>
      </w:rPr>
    </w:lvl>
    <w:lvl w:ilvl="2">
      <w:start w:val="1"/>
      <w:numFmt w:val="bullet"/>
      <w:lvlText w:val=""/>
      <w:lvlJc w:val="left"/>
      <w:pPr>
        <w:tabs>
          <w:tab w:val="num" w:pos="0"/>
        </w:tabs>
        <w:ind w:left="1740" w:hanging="360"/>
      </w:pPr>
      <w:rPr>
        <w:rFonts w:ascii="Wingdings" w:hAnsi="Wingdings" w:cs="Wingdings" w:hint="default"/>
      </w:rPr>
    </w:lvl>
    <w:lvl w:ilvl="3">
      <w:start w:val="1"/>
      <w:numFmt w:val="bullet"/>
      <w:lvlText w:val=""/>
      <w:lvlJc w:val="left"/>
      <w:pPr>
        <w:tabs>
          <w:tab w:val="num" w:pos="0"/>
        </w:tabs>
        <w:ind w:left="2460" w:hanging="360"/>
      </w:pPr>
      <w:rPr>
        <w:rFonts w:ascii="Symbol" w:hAnsi="Symbol" w:cs="Symbol" w:hint="default"/>
      </w:rPr>
    </w:lvl>
    <w:lvl w:ilvl="4">
      <w:start w:val="1"/>
      <w:numFmt w:val="bullet"/>
      <w:lvlText w:val="o"/>
      <w:lvlJc w:val="left"/>
      <w:pPr>
        <w:tabs>
          <w:tab w:val="num" w:pos="0"/>
        </w:tabs>
        <w:ind w:left="3180" w:hanging="360"/>
      </w:pPr>
      <w:rPr>
        <w:rFonts w:ascii="Courier New" w:hAnsi="Courier New" w:cs="Courier New" w:hint="default"/>
      </w:rPr>
    </w:lvl>
    <w:lvl w:ilvl="5">
      <w:start w:val="1"/>
      <w:numFmt w:val="bullet"/>
      <w:lvlText w:val=""/>
      <w:lvlJc w:val="left"/>
      <w:pPr>
        <w:tabs>
          <w:tab w:val="num" w:pos="0"/>
        </w:tabs>
        <w:ind w:left="3900" w:hanging="360"/>
      </w:pPr>
      <w:rPr>
        <w:rFonts w:ascii="Wingdings" w:hAnsi="Wingdings" w:cs="Wingdings" w:hint="default"/>
      </w:rPr>
    </w:lvl>
    <w:lvl w:ilvl="6">
      <w:start w:val="1"/>
      <w:numFmt w:val="bullet"/>
      <w:lvlText w:val=""/>
      <w:lvlJc w:val="left"/>
      <w:pPr>
        <w:tabs>
          <w:tab w:val="num" w:pos="0"/>
        </w:tabs>
        <w:ind w:left="4620" w:hanging="360"/>
      </w:pPr>
      <w:rPr>
        <w:rFonts w:ascii="Symbol" w:hAnsi="Symbol" w:cs="Symbol" w:hint="default"/>
      </w:rPr>
    </w:lvl>
    <w:lvl w:ilvl="7">
      <w:start w:val="1"/>
      <w:numFmt w:val="bullet"/>
      <w:lvlText w:val="o"/>
      <w:lvlJc w:val="left"/>
      <w:pPr>
        <w:tabs>
          <w:tab w:val="num" w:pos="0"/>
        </w:tabs>
        <w:ind w:left="5340" w:hanging="360"/>
      </w:pPr>
      <w:rPr>
        <w:rFonts w:ascii="Courier New" w:hAnsi="Courier New" w:cs="Courier New" w:hint="default"/>
      </w:rPr>
    </w:lvl>
    <w:lvl w:ilvl="8">
      <w:start w:val="1"/>
      <w:numFmt w:val="bullet"/>
      <w:lvlText w:val=""/>
      <w:lvlJc w:val="left"/>
      <w:pPr>
        <w:tabs>
          <w:tab w:val="num" w:pos="0"/>
        </w:tabs>
        <w:ind w:left="6060" w:hanging="360"/>
      </w:pPr>
      <w:rPr>
        <w:rFonts w:ascii="Wingdings" w:hAnsi="Wingdings" w:cs="Wingdings" w:hint="default"/>
      </w:rPr>
    </w:lvl>
  </w:abstractNum>
  <w:abstractNum w:abstractNumId="4" w15:restartNumberingAfterBreak="0">
    <w:nsid w:val="0B7A7BA6"/>
    <w:multiLevelType w:val="hybridMultilevel"/>
    <w:tmpl w:val="C9DA3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6F30BC"/>
    <w:multiLevelType w:val="multilevel"/>
    <w:tmpl w:val="A50C3B6E"/>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2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6" w15:restartNumberingAfterBreak="0">
    <w:nsid w:val="1BEB4C72"/>
    <w:multiLevelType w:val="multilevel"/>
    <w:tmpl w:val="1206C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D377F27"/>
    <w:multiLevelType w:val="multilevel"/>
    <w:tmpl w:val="A57E8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667E9D"/>
    <w:multiLevelType w:val="hybridMultilevel"/>
    <w:tmpl w:val="5CAA75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6A730F"/>
    <w:multiLevelType w:val="multilevel"/>
    <w:tmpl w:val="A10E058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0" w15:restartNumberingAfterBreak="0">
    <w:nsid w:val="35955839"/>
    <w:multiLevelType w:val="multilevel"/>
    <w:tmpl w:val="B764058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1" w15:restartNumberingAfterBreak="0">
    <w:nsid w:val="382B76B9"/>
    <w:multiLevelType w:val="multilevel"/>
    <w:tmpl w:val="F7F878E4"/>
    <w:lvl w:ilvl="0">
      <w:start w:val="1"/>
      <w:numFmt w:val="bullet"/>
      <w:pStyle w:val="DeptBullets"/>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Marlett" w:hAnsi="Marlett" w:cs="Marlett"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Marlett" w:hAnsi="Marlett" w:cs="Marlett"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Marlett" w:hAnsi="Marlett" w:cs="Marlett" w:hint="default"/>
      </w:rPr>
    </w:lvl>
  </w:abstractNum>
  <w:abstractNum w:abstractNumId="12" w15:restartNumberingAfterBreak="0">
    <w:nsid w:val="3DE06C02"/>
    <w:multiLevelType w:val="multilevel"/>
    <w:tmpl w:val="9B56AB6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3" w15:restartNumberingAfterBreak="0">
    <w:nsid w:val="3F6828AF"/>
    <w:multiLevelType w:val="multilevel"/>
    <w:tmpl w:val="D71CD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18F5AD8"/>
    <w:multiLevelType w:val="multilevel"/>
    <w:tmpl w:val="B45EF346"/>
    <w:lvl w:ilvl="0">
      <w:start w:val="1"/>
      <w:numFmt w:val="none"/>
      <w:pStyle w:val="Heading1"/>
      <w:suff w:val="nothing"/>
      <w:lvlText w:val="%1"/>
      <w:lvlJc w:val="left"/>
      <w:pPr>
        <w:tabs>
          <w:tab w:val="num" w:pos="0"/>
        </w:tabs>
        <w:ind w:left="0" w:firstLine="0"/>
      </w:pPr>
    </w:lvl>
    <w:lvl w:ilvl="1">
      <w:start w:val="1"/>
      <w:numFmt w:val="none"/>
      <w:pStyle w:val="Heading2"/>
      <w:suff w:val="nothing"/>
      <w:lvlText w:val="%2"/>
      <w:lvlJc w:val="left"/>
      <w:pPr>
        <w:tabs>
          <w:tab w:val="num" w:pos="0"/>
        </w:tabs>
        <w:ind w:left="0" w:firstLine="0"/>
      </w:pPr>
    </w:lvl>
    <w:lvl w:ilvl="2">
      <w:start w:val="1"/>
      <w:numFmt w:val="none"/>
      <w:pStyle w:val="Heading3"/>
      <w:suff w:val="nothing"/>
      <w:lvlText w:val="%3"/>
      <w:lvlJc w:val="left"/>
      <w:pPr>
        <w:tabs>
          <w:tab w:val="num" w:pos="0"/>
        </w:tabs>
        <w:ind w:left="0" w:firstLine="0"/>
      </w:pPr>
    </w:lvl>
    <w:lvl w:ilvl="3">
      <w:start w:val="1"/>
      <w:numFmt w:val="none"/>
      <w:pStyle w:val="Heading4"/>
      <w:suff w:val="nothing"/>
      <w:lvlText w:val="%4"/>
      <w:lvlJc w:val="left"/>
      <w:pPr>
        <w:tabs>
          <w:tab w:val="num" w:pos="0"/>
        </w:tabs>
        <w:ind w:left="0" w:firstLine="0"/>
      </w:pPr>
    </w:lvl>
    <w:lvl w:ilvl="4">
      <w:start w:val="1"/>
      <w:numFmt w:val="decimal"/>
      <w:pStyle w:val="Heading5"/>
      <w:lvlText w:val="%1.%2.%3.%4.%5"/>
      <w:lvlJc w:val="left"/>
      <w:pPr>
        <w:tabs>
          <w:tab w:val="num" w:pos="0"/>
        </w:tabs>
        <w:ind w:left="1008" w:hanging="1008"/>
      </w:pPr>
    </w:lvl>
    <w:lvl w:ilvl="5">
      <w:start w:val="1"/>
      <w:numFmt w:val="decimal"/>
      <w:pStyle w:val="Heading6"/>
      <w:lvlText w:val="%1.%2.%3.%4.%5.%6"/>
      <w:lvlJc w:val="left"/>
      <w:pPr>
        <w:tabs>
          <w:tab w:val="num" w:pos="0"/>
        </w:tabs>
        <w:ind w:left="1152" w:hanging="1152"/>
      </w:pPr>
    </w:lvl>
    <w:lvl w:ilvl="6">
      <w:start w:val="1"/>
      <w:numFmt w:val="decimal"/>
      <w:pStyle w:val="Heading7"/>
      <w:lvlText w:val="%1.%2.%3.%4.%5.%6.%7"/>
      <w:lvlJc w:val="left"/>
      <w:pPr>
        <w:tabs>
          <w:tab w:val="num" w:pos="0"/>
        </w:tabs>
        <w:ind w:left="1296" w:hanging="1296"/>
      </w:pPr>
    </w:lvl>
    <w:lvl w:ilvl="7">
      <w:start w:val="1"/>
      <w:numFmt w:val="decimal"/>
      <w:pStyle w:val="Heading8"/>
      <w:lvlText w:val="%1.%2.%3.%4.%5.%6.%7.%8"/>
      <w:lvlJc w:val="left"/>
      <w:pPr>
        <w:tabs>
          <w:tab w:val="num" w:pos="0"/>
        </w:tabs>
        <w:ind w:left="1440" w:hanging="1440"/>
      </w:pPr>
    </w:lvl>
    <w:lvl w:ilvl="8">
      <w:start w:val="1"/>
      <w:numFmt w:val="decimal"/>
      <w:pStyle w:val="Heading9"/>
      <w:lvlText w:val="%1.%2.%3.%4.%5.%6.%7.%8.%9"/>
      <w:lvlJc w:val="left"/>
      <w:pPr>
        <w:tabs>
          <w:tab w:val="num" w:pos="0"/>
        </w:tabs>
        <w:ind w:left="1584" w:hanging="1584"/>
      </w:pPr>
    </w:lvl>
  </w:abstractNum>
  <w:abstractNum w:abstractNumId="15" w15:restartNumberingAfterBreak="0">
    <w:nsid w:val="44B50AFB"/>
    <w:multiLevelType w:val="multilevel"/>
    <w:tmpl w:val="F48EA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5C42675"/>
    <w:multiLevelType w:val="multilevel"/>
    <w:tmpl w:val="30548324"/>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20" w:hanging="360"/>
      </w:pPr>
      <w:rPr>
        <w:rFonts w:ascii="Courier New" w:hAnsi="Courier New" w:cs="Courier New" w:hint="default"/>
      </w:rPr>
    </w:lvl>
    <w:lvl w:ilvl="2">
      <w:start w:val="1"/>
      <w:numFmt w:val="bullet"/>
      <w:lvlText w:val=""/>
      <w:lvlJc w:val="left"/>
      <w:pPr>
        <w:tabs>
          <w:tab w:val="num" w:pos="0"/>
        </w:tabs>
        <w:ind w:left="1740" w:hanging="360"/>
      </w:pPr>
      <w:rPr>
        <w:rFonts w:ascii="Wingdings" w:hAnsi="Wingdings" w:cs="Wingdings" w:hint="default"/>
      </w:rPr>
    </w:lvl>
    <w:lvl w:ilvl="3">
      <w:start w:val="1"/>
      <w:numFmt w:val="bullet"/>
      <w:lvlText w:val=""/>
      <w:lvlJc w:val="left"/>
      <w:pPr>
        <w:tabs>
          <w:tab w:val="num" w:pos="0"/>
        </w:tabs>
        <w:ind w:left="2460" w:hanging="360"/>
      </w:pPr>
      <w:rPr>
        <w:rFonts w:ascii="Symbol" w:hAnsi="Symbol" w:cs="Symbol" w:hint="default"/>
      </w:rPr>
    </w:lvl>
    <w:lvl w:ilvl="4">
      <w:start w:val="1"/>
      <w:numFmt w:val="bullet"/>
      <w:lvlText w:val="o"/>
      <w:lvlJc w:val="left"/>
      <w:pPr>
        <w:tabs>
          <w:tab w:val="num" w:pos="0"/>
        </w:tabs>
        <w:ind w:left="3180" w:hanging="360"/>
      </w:pPr>
      <w:rPr>
        <w:rFonts w:ascii="Courier New" w:hAnsi="Courier New" w:cs="Courier New" w:hint="default"/>
      </w:rPr>
    </w:lvl>
    <w:lvl w:ilvl="5">
      <w:start w:val="1"/>
      <w:numFmt w:val="bullet"/>
      <w:lvlText w:val=""/>
      <w:lvlJc w:val="left"/>
      <w:pPr>
        <w:tabs>
          <w:tab w:val="num" w:pos="0"/>
        </w:tabs>
        <w:ind w:left="3900" w:hanging="360"/>
      </w:pPr>
      <w:rPr>
        <w:rFonts w:ascii="Wingdings" w:hAnsi="Wingdings" w:cs="Wingdings" w:hint="default"/>
      </w:rPr>
    </w:lvl>
    <w:lvl w:ilvl="6">
      <w:start w:val="1"/>
      <w:numFmt w:val="bullet"/>
      <w:lvlText w:val=""/>
      <w:lvlJc w:val="left"/>
      <w:pPr>
        <w:tabs>
          <w:tab w:val="num" w:pos="0"/>
        </w:tabs>
        <w:ind w:left="4620" w:hanging="360"/>
      </w:pPr>
      <w:rPr>
        <w:rFonts w:ascii="Symbol" w:hAnsi="Symbol" w:cs="Symbol" w:hint="default"/>
      </w:rPr>
    </w:lvl>
    <w:lvl w:ilvl="7">
      <w:start w:val="1"/>
      <w:numFmt w:val="bullet"/>
      <w:lvlText w:val="o"/>
      <w:lvlJc w:val="left"/>
      <w:pPr>
        <w:tabs>
          <w:tab w:val="num" w:pos="0"/>
        </w:tabs>
        <w:ind w:left="5340" w:hanging="360"/>
      </w:pPr>
      <w:rPr>
        <w:rFonts w:ascii="Courier New" w:hAnsi="Courier New" w:cs="Courier New" w:hint="default"/>
      </w:rPr>
    </w:lvl>
    <w:lvl w:ilvl="8">
      <w:start w:val="1"/>
      <w:numFmt w:val="bullet"/>
      <w:lvlText w:val=""/>
      <w:lvlJc w:val="left"/>
      <w:pPr>
        <w:tabs>
          <w:tab w:val="num" w:pos="0"/>
        </w:tabs>
        <w:ind w:left="6060" w:hanging="360"/>
      </w:pPr>
      <w:rPr>
        <w:rFonts w:ascii="Wingdings" w:hAnsi="Wingdings" w:cs="Wingdings" w:hint="default"/>
      </w:rPr>
    </w:lvl>
  </w:abstractNum>
  <w:abstractNum w:abstractNumId="17" w15:restartNumberingAfterBreak="0">
    <w:nsid w:val="4AAA0D35"/>
    <w:multiLevelType w:val="multilevel"/>
    <w:tmpl w:val="982095E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8" w15:restartNumberingAfterBreak="0">
    <w:nsid w:val="4DAD3CF5"/>
    <w:multiLevelType w:val="multilevel"/>
    <w:tmpl w:val="627ED41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9" w15:restartNumberingAfterBreak="0">
    <w:nsid w:val="4E0F4B68"/>
    <w:multiLevelType w:val="multilevel"/>
    <w:tmpl w:val="12386356"/>
    <w:lvl w:ilvl="0">
      <w:start w:val="1"/>
      <w:numFmt w:val="bullet"/>
      <w:pStyle w:val="ListParagraph"/>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0" w15:restartNumberingAfterBreak="0">
    <w:nsid w:val="51B432DA"/>
    <w:multiLevelType w:val="multilevel"/>
    <w:tmpl w:val="33325900"/>
    <w:lvl w:ilvl="0">
      <w:start w:val="1"/>
      <w:numFmt w:val="bullet"/>
      <w:pStyle w:val="ListBullet3"/>
      <w:lvlText w:val=""/>
      <w:lvlJc w:val="left"/>
      <w:pPr>
        <w:tabs>
          <w:tab w:val="num" w:pos="0"/>
        </w:tabs>
        <w:ind w:left="1072" w:hanging="360"/>
      </w:pPr>
      <w:rPr>
        <w:rFonts w:ascii="Symbol" w:hAnsi="Symbol" w:cs="Symbol" w:hint="default"/>
      </w:rPr>
    </w:lvl>
    <w:lvl w:ilvl="1">
      <w:start w:val="1"/>
      <w:numFmt w:val="bullet"/>
      <w:lvlText w:val="o"/>
      <w:lvlJc w:val="left"/>
      <w:pPr>
        <w:tabs>
          <w:tab w:val="num" w:pos="0"/>
        </w:tabs>
        <w:ind w:left="1792" w:hanging="360"/>
      </w:pPr>
      <w:rPr>
        <w:rFonts w:ascii="Courier New" w:hAnsi="Courier New" w:cs="Courier New" w:hint="default"/>
      </w:rPr>
    </w:lvl>
    <w:lvl w:ilvl="2">
      <w:start w:val="1"/>
      <w:numFmt w:val="bullet"/>
      <w:lvlText w:val=""/>
      <w:lvlJc w:val="left"/>
      <w:pPr>
        <w:tabs>
          <w:tab w:val="num" w:pos="0"/>
        </w:tabs>
        <w:ind w:left="2512" w:hanging="360"/>
      </w:pPr>
      <w:rPr>
        <w:rFonts w:ascii="Wingdings" w:hAnsi="Wingdings" w:cs="Wingdings" w:hint="default"/>
      </w:rPr>
    </w:lvl>
    <w:lvl w:ilvl="3">
      <w:start w:val="1"/>
      <w:numFmt w:val="bullet"/>
      <w:lvlText w:val=""/>
      <w:lvlJc w:val="left"/>
      <w:pPr>
        <w:tabs>
          <w:tab w:val="num" w:pos="0"/>
        </w:tabs>
        <w:ind w:left="3232" w:hanging="360"/>
      </w:pPr>
      <w:rPr>
        <w:rFonts w:ascii="Symbol" w:hAnsi="Symbol" w:cs="Symbol" w:hint="default"/>
      </w:rPr>
    </w:lvl>
    <w:lvl w:ilvl="4">
      <w:start w:val="1"/>
      <w:numFmt w:val="bullet"/>
      <w:lvlText w:val="o"/>
      <w:lvlJc w:val="left"/>
      <w:pPr>
        <w:tabs>
          <w:tab w:val="num" w:pos="0"/>
        </w:tabs>
        <w:ind w:left="3952" w:hanging="360"/>
      </w:pPr>
      <w:rPr>
        <w:rFonts w:ascii="Courier New" w:hAnsi="Courier New" w:cs="Courier New" w:hint="default"/>
      </w:rPr>
    </w:lvl>
    <w:lvl w:ilvl="5">
      <w:start w:val="1"/>
      <w:numFmt w:val="bullet"/>
      <w:lvlText w:val=""/>
      <w:lvlJc w:val="left"/>
      <w:pPr>
        <w:tabs>
          <w:tab w:val="num" w:pos="0"/>
        </w:tabs>
        <w:ind w:left="4672" w:hanging="360"/>
      </w:pPr>
      <w:rPr>
        <w:rFonts w:ascii="Wingdings" w:hAnsi="Wingdings" w:cs="Wingdings" w:hint="default"/>
      </w:rPr>
    </w:lvl>
    <w:lvl w:ilvl="6">
      <w:start w:val="1"/>
      <w:numFmt w:val="bullet"/>
      <w:lvlText w:val=""/>
      <w:lvlJc w:val="left"/>
      <w:pPr>
        <w:tabs>
          <w:tab w:val="num" w:pos="0"/>
        </w:tabs>
        <w:ind w:left="5392" w:hanging="360"/>
      </w:pPr>
      <w:rPr>
        <w:rFonts w:ascii="Symbol" w:hAnsi="Symbol" w:cs="Symbol" w:hint="default"/>
      </w:rPr>
    </w:lvl>
    <w:lvl w:ilvl="7">
      <w:start w:val="1"/>
      <w:numFmt w:val="bullet"/>
      <w:lvlText w:val="o"/>
      <w:lvlJc w:val="left"/>
      <w:pPr>
        <w:tabs>
          <w:tab w:val="num" w:pos="0"/>
        </w:tabs>
        <w:ind w:left="6112" w:hanging="360"/>
      </w:pPr>
      <w:rPr>
        <w:rFonts w:ascii="Courier New" w:hAnsi="Courier New" w:cs="Courier New" w:hint="default"/>
      </w:rPr>
    </w:lvl>
    <w:lvl w:ilvl="8">
      <w:start w:val="1"/>
      <w:numFmt w:val="bullet"/>
      <w:lvlText w:val=""/>
      <w:lvlJc w:val="left"/>
      <w:pPr>
        <w:tabs>
          <w:tab w:val="num" w:pos="0"/>
        </w:tabs>
        <w:ind w:left="6832" w:hanging="360"/>
      </w:pPr>
      <w:rPr>
        <w:rFonts w:ascii="Wingdings" w:hAnsi="Wingdings" w:cs="Wingdings" w:hint="default"/>
      </w:rPr>
    </w:lvl>
  </w:abstractNum>
  <w:abstractNum w:abstractNumId="21" w15:restartNumberingAfterBreak="0">
    <w:nsid w:val="5CEB7BE2"/>
    <w:multiLevelType w:val="multilevel"/>
    <w:tmpl w:val="CA582FCA"/>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22" w15:restartNumberingAfterBreak="0">
    <w:nsid w:val="6A033EBE"/>
    <w:multiLevelType w:val="multilevel"/>
    <w:tmpl w:val="7B68DF08"/>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23" w15:restartNumberingAfterBreak="0">
    <w:nsid w:val="715D3A8F"/>
    <w:multiLevelType w:val="hybridMultilevel"/>
    <w:tmpl w:val="9ED491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40B241B"/>
    <w:multiLevelType w:val="multilevel"/>
    <w:tmpl w:val="BF662C0E"/>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20" w:hanging="360"/>
      </w:pPr>
      <w:rPr>
        <w:rFonts w:ascii="Courier New" w:hAnsi="Courier New" w:cs="Courier New" w:hint="default"/>
      </w:rPr>
    </w:lvl>
    <w:lvl w:ilvl="2">
      <w:start w:val="1"/>
      <w:numFmt w:val="bullet"/>
      <w:lvlText w:val=""/>
      <w:lvlJc w:val="left"/>
      <w:pPr>
        <w:tabs>
          <w:tab w:val="num" w:pos="0"/>
        </w:tabs>
        <w:ind w:left="1740" w:hanging="360"/>
      </w:pPr>
      <w:rPr>
        <w:rFonts w:ascii="Wingdings" w:hAnsi="Wingdings" w:cs="Wingdings" w:hint="default"/>
      </w:rPr>
    </w:lvl>
    <w:lvl w:ilvl="3">
      <w:start w:val="1"/>
      <w:numFmt w:val="bullet"/>
      <w:lvlText w:val=""/>
      <w:lvlJc w:val="left"/>
      <w:pPr>
        <w:tabs>
          <w:tab w:val="num" w:pos="0"/>
        </w:tabs>
        <w:ind w:left="2460" w:hanging="360"/>
      </w:pPr>
      <w:rPr>
        <w:rFonts w:ascii="Symbol" w:hAnsi="Symbol" w:cs="Symbol" w:hint="default"/>
      </w:rPr>
    </w:lvl>
    <w:lvl w:ilvl="4">
      <w:start w:val="1"/>
      <w:numFmt w:val="bullet"/>
      <w:lvlText w:val="o"/>
      <w:lvlJc w:val="left"/>
      <w:pPr>
        <w:tabs>
          <w:tab w:val="num" w:pos="0"/>
        </w:tabs>
        <w:ind w:left="3180" w:hanging="360"/>
      </w:pPr>
      <w:rPr>
        <w:rFonts w:ascii="Courier New" w:hAnsi="Courier New" w:cs="Courier New" w:hint="default"/>
      </w:rPr>
    </w:lvl>
    <w:lvl w:ilvl="5">
      <w:start w:val="1"/>
      <w:numFmt w:val="bullet"/>
      <w:lvlText w:val=""/>
      <w:lvlJc w:val="left"/>
      <w:pPr>
        <w:tabs>
          <w:tab w:val="num" w:pos="0"/>
        </w:tabs>
        <w:ind w:left="3900" w:hanging="360"/>
      </w:pPr>
      <w:rPr>
        <w:rFonts w:ascii="Wingdings" w:hAnsi="Wingdings" w:cs="Wingdings" w:hint="default"/>
      </w:rPr>
    </w:lvl>
    <w:lvl w:ilvl="6">
      <w:start w:val="1"/>
      <w:numFmt w:val="bullet"/>
      <w:lvlText w:val=""/>
      <w:lvlJc w:val="left"/>
      <w:pPr>
        <w:tabs>
          <w:tab w:val="num" w:pos="0"/>
        </w:tabs>
        <w:ind w:left="4620" w:hanging="360"/>
      </w:pPr>
      <w:rPr>
        <w:rFonts w:ascii="Symbol" w:hAnsi="Symbol" w:cs="Symbol" w:hint="default"/>
      </w:rPr>
    </w:lvl>
    <w:lvl w:ilvl="7">
      <w:start w:val="1"/>
      <w:numFmt w:val="bullet"/>
      <w:lvlText w:val="o"/>
      <w:lvlJc w:val="left"/>
      <w:pPr>
        <w:tabs>
          <w:tab w:val="num" w:pos="0"/>
        </w:tabs>
        <w:ind w:left="5340" w:hanging="360"/>
      </w:pPr>
      <w:rPr>
        <w:rFonts w:ascii="Courier New" w:hAnsi="Courier New" w:cs="Courier New" w:hint="default"/>
      </w:rPr>
    </w:lvl>
    <w:lvl w:ilvl="8">
      <w:start w:val="1"/>
      <w:numFmt w:val="bullet"/>
      <w:lvlText w:val=""/>
      <w:lvlJc w:val="left"/>
      <w:pPr>
        <w:tabs>
          <w:tab w:val="num" w:pos="0"/>
        </w:tabs>
        <w:ind w:left="6060" w:hanging="360"/>
      </w:pPr>
      <w:rPr>
        <w:rFonts w:ascii="Wingdings" w:hAnsi="Wingdings" w:cs="Wingdings" w:hint="default"/>
      </w:rPr>
    </w:lvl>
  </w:abstractNum>
  <w:abstractNum w:abstractNumId="25" w15:restartNumberingAfterBreak="0">
    <w:nsid w:val="795622D2"/>
    <w:multiLevelType w:val="multilevel"/>
    <w:tmpl w:val="F13E842A"/>
    <w:lvl w:ilvl="0">
      <w:start w:val="1"/>
      <w:numFmt w:val="decimal"/>
      <w:pStyle w:val="DfESOutNumbered1"/>
      <w:lvlText w:val="%1."/>
      <w:lvlJc w:val="left"/>
      <w:pPr>
        <w:tabs>
          <w:tab w:val="num" w:pos="0"/>
        </w:tabs>
        <w:ind w:left="0" w:firstLine="0"/>
      </w:pPr>
    </w:lvl>
    <w:lvl w:ilvl="1">
      <w:start w:val="1"/>
      <w:numFmt w:val="decimal"/>
      <w:lvlText w:val="%1.%2."/>
      <w:lvlJc w:val="left"/>
      <w:pPr>
        <w:tabs>
          <w:tab w:val="num" w:pos="0"/>
        </w:tabs>
        <w:ind w:left="1440" w:hanging="720"/>
      </w:pPr>
    </w:lvl>
    <w:lvl w:ilvl="2">
      <w:start w:val="1"/>
      <w:numFmt w:val="decimal"/>
      <w:lvlText w:val="%1.%2.%3"/>
      <w:lvlJc w:val="left"/>
      <w:pPr>
        <w:tabs>
          <w:tab w:val="num" w:pos="0"/>
        </w:tabs>
        <w:ind w:left="2160" w:hanging="720"/>
      </w:pPr>
    </w:lvl>
    <w:lvl w:ilvl="3">
      <w:start w:val="1"/>
      <w:numFmt w:val="decimal"/>
      <w:lvlText w:val="%1.%2.%3.%4"/>
      <w:lvlJc w:val="left"/>
      <w:pPr>
        <w:tabs>
          <w:tab w:val="num" w:pos="0"/>
        </w:tabs>
        <w:ind w:left="3240" w:hanging="1080"/>
      </w:pPr>
    </w:lvl>
    <w:lvl w:ilvl="4">
      <w:start w:val="1"/>
      <w:numFmt w:val="decimal"/>
      <w:lvlText w:val="%1.%2.%3.%4.%5"/>
      <w:lvlJc w:val="left"/>
      <w:pPr>
        <w:tabs>
          <w:tab w:val="num" w:pos="0"/>
        </w:tabs>
        <w:ind w:left="3960" w:hanging="1080"/>
      </w:pPr>
    </w:lvl>
    <w:lvl w:ilvl="5">
      <w:start w:val="1"/>
      <w:numFmt w:val="decimal"/>
      <w:lvlText w:val="%1.%2.%3.%4.%5.%6"/>
      <w:lvlJc w:val="left"/>
      <w:pPr>
        <w:tabs>
          <w:tab w:val="num" w:pos="0"/>
        </w:tabs>
        <w:ind w:left="4968" w:hanging="1368"/>
      </w:pPr>
    </w:lvl>
    <w:lvl w:ilvl="6">
      <w:start w:val="1"/>
      <w:numFmt w:val="decimal"/>
      <w:lvlText w:val="%1.%2.%3.%4.%5.%6.%7"/>
      <w:lvlJc w:val="left"/>
      <w:pPr>
        <w:tabs>
          <w:tab w:val="num" w:pos="0"/>
        </w:tabs>
        <w:ind w:left="5976" w:hanging="1656"/>
      </w:pPr>
    </w:lvl>
    <w:lvl w:ilvl="7">
      <w:start w:val="1"/>
      <w:numFmt w:val="decimal"/>
      <w:lvlText w:val="%1.%2.%3.%4.%5.%6.%7.%8"/>
      <w:lvlJc w:val="left"/>
      <w:pPr>
        <w:tabs>
          <w:tab w:val="num" w:pos="0"/>
        </w:tabs>
        <w:ind w:left="6696" w:hanging="1656"/>
      </w:pPr>
    </w:lvl>
    <w:lvl w:ilvl="8">
      <w:start w:val="1"/>
      <w:numFmt w:val="decimal"/>
      <w:lvlText w:val="%1.%2.%3.%4.%5.%6.%7.%8.%9"/>
      <w:lvlJc w:val="left"/>
      <w:pPr>
        <w:tabs>
          <w:tab w:val="num" w:pos="0"/>
        </w:tabs>
        <w:ind w:left="7560" w:hanging="1800"/>
      </w:pPr>
    </w:lvl>
  </w:abstractNum>
  <w:abstractNum w:abstractNumId="26" w15:restartNumberingAfterBreak="0">
    <w:nsid w:val="79BD22B0"/>
    <w:multiLevelType w:val="multilevel"/>
    <w:tmpl w:val="E7647DB4"/>
    <w:lvl w:ilvl="0">
      <w:start w:val="1"/>
      <w:numFmt w:val="bullet"/>
      <w:pStyle w:val="List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7" w15:restartNumberingAfterBreak="0">
    <w:nsid w:val="7AD16401"/>
    <w:multiLevelType w:val="multilevel"/>
    <w:tmpl w:val="9D2C1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C9B2033"/>
    <w:multiLevelType w:val="multilevel"/>
    <w:tmpl w:val="E11EF93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9" w15:restartNumberingAfterBreak="0">
    <w:nsid w:val="7D6D213D"/>
    <w:multiLevelType w:val="multilevel"/>
    <w:tmpl w:val="A490D59E"/>
    <w:lvl w:ilvl="0">
      <w:start w:val="1"/>
      <w:numFmt w:val="decimal"/>
      <w:pStyle w:val="DfESOutNumbered"/>
      <w:lvlText w:val="%1."/>
      <w:lvlJc w:val="left"/>
      <w:pPr>
        <w:tabs>
          <w:tab w:val="num" w:pos="0"/>
        </w:tabs>
        <w:ind w:left="0" w:firstLine="0"/>
      </w:pPr>
    </w:lvl>
    <w:lvl w:ilvl="1">
      <w:start w:val="1"/>
      <w:numFmt w:val="lowerLetter"/>
      <w:lvlText w:val="%2."/>
      <w:lvlJc w:val="left"/>
      <w:pPr>
        <w:tabs>
          <w:tab w:val="num" w:pos="0"/>
        </w:tabs>
        <w:ind w:left="1440" w:hanging="720"/>
      </w:pPr>
    </w:lvl>
    <w:lvl w:ilvl="2">
      <w:start w:val="1"/>
      <w:numFmt w:val="lowerRoman"/>
      <w:lvlText w:val="%3)"/>
      <w:lvlJc w:val="left"/>
      <w:pPr>
        <w:tabs>
          <w:tab w:val="num" w:pos="0"/>
        </w:tabs>
        <w:ind w:left="2160" w:hanging="720"/>
      </w:pPr>
    </w:lvl>
    <w:lvl w:ilvl="3">
      <w:start w:val="1"/>
      <w:numFmt w:val="lowerLetter"/>
      <w:lvlText w:val="%4)"/>
      <w:lvlJc w:val="left"/>
      <w:pPr>
        <w:tabs>
          <w:tab w:val="num" w:pos="0"/>
        </w:tabs>
        <w:ind w:left="2880" w:hanging="720"/>
      </w:pPr>
    </w:lvl>
    <w:lvl w:ilvl="4">
      <w:start w:val="1"/>
      <w:numFmt w:val="decimal"/>
      <w:lvlText w:val="(%5)"/>
      <w:lvlJc w:val="left"/>
      <w:pPr>
        <w:tabs>
          <w:tab w:val="num" w:pos="0"/>
        </w:tabs>
        <w:ind w:left="3600" w:hanging="720"/>
      </w:pPr>
    </w:lvl>
    <w:lvl w:ilvl="5">
      <w:start w:val="1"/>
      <w:numFmt w:val="lowerRoman"/>
      <w:lvlText w:val="(%6)"/>
      <w:lvlJc w:val="left"/>
      <w:pPr>
        <w:tabs>
          <w:tab w:val="num" w:pos="0"/>
        </w:tabs>
        <w:ind w:left="4320" w:hanging="720"/>
      </w:pPr>
    </w:lvl>
    <w:lvl w:ilvl="6">
      <w:start w:val="1"/>
      <w:numFmt w:val="decimal"/>
      <w:lvlText w:val="%7."/>
      <w:lvlJc w:val="left"/>
      <w:pPr>
        <w:tabs>
          <w:tab w:val="num" w:pos="0"/>
        </w:tabs>
        <w:ind w:left="5040" w:hanging="720"/>
      </w:pPr>
    </w:lvl>
    <w:lvl w:ilvl="7">
      <w:start w:val="1"/>
      <w:numFmt w:val="lowerLetter"/>
      <w:lvlText w:val="%8."/>
      <w:lvlJc w:val="left"/>
      <w:pPr>
        <w:tabs>
          <w:tab w:val="num" w:pos="0"/>
        </w:tabs>
        <w:ind w:left="5760" w:hanging="720"/>
      </w:pPr>
    </w:lvl>
    <w:lvl w:ilvl="8">
      <w:start w:val="1"/>
      <w:numFmt w:val="lowerRoman"/>
      <w:lvlText w:val="%9."/>
      <w:lvlJc w:val="left"/>
      <w:pPr>
        <w:tabs>
          <w:tab w:val="num" w:pos="0"/>
        </w:tabs>
        <w:ind w:left="6480" w:hanging="720"/>
      </w:pPr>
    </w:lvl>
  </w:abstractNum>
  <w:abstractNum w:abstractNumId="30" w15:restartNumberingAfterBreak="0">
    <w:nsid w:val="7E207817"/>
    <w:multiLevelType w:val="multilevel"/>
    <w:tmpl w:val="A75CEAFC"/>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2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num w:numId="1">
    <w:abstractNumId w:val="14"/>
  </w:num>
  <w:num w:numId="2">
    <w:abstractNumId w:val="20"/>
  </w:num>
  <w:num w:numId="3">
    <w:abstractNumId w:val="19"/>
  </w:num>
  <w:num w:numId="4">
    <w:abstractNumId w:val="29"/>
  </w:num>
  <w:num w:numId="5">
    <w:abstractNumId w:val="11"/>
  </w:num>
  <w:num w:numId="6">
    <w:abstractNumId w:val="26"/>
  </w:num>
  <w:num w:numId="7">
    <w:abstractNumId w:val="25"/>
  </w:num>
  <w:num w:numId="8">
    <w:abstractNumId w:val="1"/>
  </w:num>
  <w:num w:numId="9">
    <w:abstractNumId w:val="17"/>
  </w:num>
  <w:num w:numId="10">
    <w:abstractNumId w:val="9"/>
  </w:num>
  <w:num w:numId="11">
    <w:abstractNumId w:val="22"/>
  </w:num>
  <w:num w:numId="12">
    <w:abstractNumId w:val="28"/>
  </w:num>
  <w:num w:numId="13">
    <w:abstractNumId w:val="10"/>
  </w:num>
  <w:num w:numId="14">
    <w:abstractNumId w:val="18"/>
  </w:num>
  <w:num w:numId="15">
    <w:abstractNumId w:val="12"/>
  </w:num>
  <w:num w:numId="16">
    <w:abstractNumId w:val="21"/>
  </w:num>
  <w:num w:numId="17">
    <w:abstractNumId w:val="24"/>
  </w:num>
  <w:num w:numId="18">
    <w:abstractNumId w:val="30"/>
  </w:num>
  <w:num w:numId="19">
    <w:abstractNumId w:val="2"/>
  </w:num>
  <w:num w:numId="20">
    <w:abstractNumId w:val="16"/>
  </w:num>
  <w:num w:numId="21">
    <w:abstractNumId w:val="5"/>
  </w:num>
  <w:num w:numId="22">
    <w:abstractNumId w:val="6"/>
  </w:num>
  <w:num w:numId="23">
    <w:abstractNumId w:val="0"/>
  </w:num>
  <w:num w:numId="24">
    <w:abstractNumId w:val="27"/>
  </w:num>
  <w:num w:numId="25">
    <w:abstractNumId w:val="4"/>
  </w:num>
  <w:num w:numId="26">
    <w:abstractNumId w:val="15"/>
  </w:num>
  <w:num w:numId="27">
    <w:abstractNumId w:val="8"/>
  </w:num>
  <w:num w:numId="28">
    <w:abstractNumId w:val="23"/>
  </w:num>
  <w:num w:numId="29">
    <w:abstractNumId w:val="13"/>
  </w:num>
  <w:num w:numId="30">
    <w:abstractNumId w:val="7"/>
  </w:num>
  <w:num w:numId="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27BE"/>
    <w:rsid w:val="00006D8E"/>
    <w:rsid w:val="00020F1B"/>
    <w:rsid w:val="00063C16"/>
    <w:rsid w:val="000C68CF"/>
    <w:rsid w:val="00180A8D"/>
    <w:rsid w:val="00193B73"/>
    <w:rsid w:val="00227A4E"/>
    <w:rsid w:val="002A5B13"/>
    <w:rsid w:val="002E37D3"/>
    <w:rsid w:val="00336BD5"/>
    <w:rsid w:val="0034258C"/>
    <w:rsid w:val="00381B0E"/>
    <w:rsid w:val="00420028"/>
    <w:rsid w:val="00421B96"/>
    <w:rsid w:val="00426058"/>
    <w:rsid w:val="0044123B"/>
    <w:rsid w:val="004C0A96"/>
    <w:rsid w:val="004F47D6"/>
    <w:rsid w:val="0052143A"/>
    <w:rsid w:val="00531602"/>
    <w:rsid w:val="005718DB"/>
    <w:rsid w:val="005A1882"/>
    <w:rsid w:val="005A5B92"/>
    <w:rsid w:val="00614000"/>
    <w:rsid w:val="00644E11"/>
    <w:rsid w:val="006844F7"/>
    <w:rsid w:val="006A7FA5"/>
    <w:rsid w:val="006D2C8B"/>
    <w:rsid w:val="006D5D98"/>
    <w:rsid w:val="007119F9"/>
    <w:rsid w:val="00760B09"/>
    <w:rsid w:val="0076455A"/>
    <w:rsid w:val="007A01CE"/>
    <w:rsid w:val="007A7F17"/>
    <w:rsid w:val="007B65E1"/>
    <w:rsid w:val="007F2B6A"/>
    <w:rsid w:val="00846415"/>
    <w:rsid w:val="009E2641"/>
    <w:rsid w:val="00A03159"/>
    <w:rsid w:val="00A052CB"/>
    <w:rsid w:val="00AB7B29"/>
    <w:rsid w:val="00B452E6"/>
    <w:rsid w:val="00B56273"/>
    <w:rsid w:val="00B60424"/>
    <w:rsid w:val="00BD12CB"/>
    <w:rsid w:val="00BF1E5C"/>
    <w:rsid w:val="00C076CF"/>
    <w:rsid w:val="00C141F9"/>
    <w:rsid w:val="00C17EC4"/>
    <w:rsid w:val="00CB73B4"/>
    <w:rsid w:val="00CC5025"/>
    <w:rsid w:val="00D10ECD"/>
    <w:rsid w:val="00D354EE"/>
    <w:rsid w:val="00D35A3B"/>
    <w:rsid w:val="00D55D80"/>
    <w:rsid w:val="00DE7669"/>
    <w:rsid w:val="00E53442"/>
    <w:rsid w:val="00E627BE"/>
    <w:rsid w:val="00E917B0"/>
    <w:rsid w:val="00E946BE"/>
    <w:rsid w:val="00E97081"/>
    <w:rsid w:val="00EF0D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46153"/>
  <w15:docId w15:val="{F00E4C2B-C669-C94C-8CD9-488B7355E2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53442"/>
    <w:pPr>
      <w:textAlignment w:val="auto"/>
    </w:pPr>
    <w:rPr>
      <w:rFonts w:ascii="Times New Roman" w:hAnsi="Times New Roman"/>
      <w:sz w:val="24"/>
      <w:szCs w:val="24"/>
    </w:rPr>
  </w:style>
  <w:style w:type="paragraph" w:styleId="Heading1">
    <w:name w:val="heading 1"/>
    <w:basedOn w:val="LO-Normal"/>
    <w:next w:val="LO-Normal"/>
    <w:uiPriority w:val="9"/>
    <w:qFormat/>
    <w:pPr>
      <w:numPr>
        <w:numId w:val="1"/>
      </w:numPr>
      <w:spacing w:before="360" w:after="240" w:line="240" w:lineRule="auto"/>
      <w:outlineLvl w:val="0"/>
    </w:pPr>
    <w:rPr>
      <w:b/>
      <w:color w:val="104F75"/>
      <w:sz w:val="36"/>
    </w:rPr>
  </w:style>
  <w:style w:type="paragraph" w:styleId="Heading2">
    <w:name w:val="heading 2"/>
    <w:basedOn w:val="LO-Normal"/>
    <w:next w:val="LO-Normal"/>
    <w:uiPriority w:val="9"/>
    <w:unhideWhenUsed/>
    <w:qFormat/>
    <w:pPr>
      <w:keepNext/>
      <w:numPr>
        <w:ilvl w:val="1"/>
        <w:numId w:val="1"/>
      </w:numPr>
      <w:spacing w:before="240" w:after="240" w:line="240" w:lineRule="auto"/>
      <w:outlineLvl w:val="1"/>
    </w:pPr>
    <w:rPr>
      <w:b/>
      <w:color w:val="104F75"/>
      <w:sz w:val="32"/>
      <w:szCs w:val="32"/>
    </w:rPr>
  </w:style>
  <w:style w:type="paragraph" w:styleId="Heading3">
    <w:name w:val="heading 3"/>
    <w:basedOn w:val="Heading2"/>
    <w:next w:val="LO-Normal"/>
    <w:uiPriority w:val="9"/>
    <w:unhideWhenUsed/>
    <w:qFormat/>
    <w:pPr>
      <w:numPr>
        <w:ilvl w:val="2"/>
      </w:numPr>
      <w:outlineLvl w:val="2"/>
    </w:pPr>
    <w:rPr>
      <w:bCs/>
      <w:sz w:val="28"/>
      <w:szCs w:val="28"/>
    </w:rPr>
  </w:style>
  <w:style w:type="paragraph" w:styleId="Heading4">
    <w:name w:val="heading 4"/>
    <w:basedOn w:val="Heading2"/>
    <w:next w:val="LO-Normal"/>
    <w:uiPriority w:val="9"/>
    <w:unhideWhenUsed/>
    <w:qFormat/>
    <w:pPr>
      <w:numPr>
        <w:ilvl w:val="3"/>
      </w:numPr>
      <w:outlineLvl w:val="3"/>
    </w:pPr>
    <w:rPr>
      <w:bCs/>
      <w:sz w:val="24"/>
      <w:szCs w:val="28"/>
    </w:rPr>
  </w:style>
  <w:style w:type="paragraph" w:styleId="Heading5">
    <w:name w:val="heading 5"/>
    <w:basedOn w:val="LO-Normal"/>
    <w:next w:val="LO-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LO-Normal"/>
    <w:next w:val="LO-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LO-Normal"/>
    <w:next w:val="LO-Normal"/>
    <w:qFormat/>
    <w:pPr>
      <w:numPr>
        <w:ilvl w:val="6"/>
        <w:numId w:val="1"/>
      </w:numPr>
      <w:spacing w:before="240" w:after="60"/>
      <w:outlineLvl w:val="6"/>
    </w:pPr>
    <w:rPr>
      <w:rFonts w:ascii="Calibri" w:hAnsi="Calibri"/>
    </w:rPr>
  </w:style>
  <w:style w:type="paragraph" w:styleId="Heading8">
    <w:name w:val="heading 8"/>
    <w:basedOn w:val="LO-Normal"/>
    <w:next w:val="LO-Normal"/>
    <w:qFormat/>
    <w:pPr>
      <w:numPr>
        <w:ilvl w:val="7"/>
        <w:numId w:val="1"/>
      </w:numPr>
      <w:spacing w:before="240" w:after="60"/>
      <w:outlineLvl w:val="7"/>
    </w:pPr>
    <w:rPr>
      <w:rFonts w:ascii="Calibri" w:hAnsi="Calibri"/>
      <w:i/>
      <w:iCs/>
    </w:rPr>
  </w:style>
  <w:style w:type="paragraph" w:styleId="Heading9">
    <w:name w:val="heading 9"/>
    <w:basedOn w:val="LO-Normal"/>
    <w:next w:val="LO-Normal"/>
    <w:qFormat/>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qFormat/>
    <w:rPr>
      <w:b/>
      <w:color w:val="104F75"/>
      <w:sz w:val="36"/>
      <w:szCs w:val="24"/>
    </w:rPr>
  </w:style>
  <w:style w:type="character" w:customStyle="1" w:styleId="Heading2Char">
    <w:name w:val="Heading 2 Char"/>
    <w:qFormat/>
    <w:rPr>
      <w:b/>
      <w:color w:val="104F75"/>
      <w:sz w:val="32"/>
      <w:szCs w:val="32"/>
    </w:rPr>
  </w:style>
  <w:style w:type="character" w:customStyle="1" w:styleId="Heading3Char">
    <w:name w:val="Heading 3 Char"/>
    <w:qFormat/>
    <w:rPr>
      <w:b/>
      <w:bCs/>
      <w:color w:val="104F75"/>
      <w:sz w:val="28"/>
      <w:szCs w:val="28"/>
    </w:rPr>
  </w:style>
  <w:style w:type="character" w:styleId="Hyperlink">
    <w:name w:val="Hyperlink"/>
    <w:uiPriority w:val="99"/>
    <w:rPr>
      <w:color w:val="000080"/>
      <w:u w:val="single"/>
    </w:rPr>
  </w:style>
  <w:style w:type="character" w:customStyle="1" w:styleId="HeaderChar">
    <w:name w:val="Header Char"/>
    <w:basedOn w:val="DefaultParagraphFont"/>
    <w:qFormat/>
    <w:rPr>
      <w:sz w:val="22"/>
      <w:szCs w:val="24"/>
    </w:rPr>
  </w:style>
  <w:style w:type="character" w:customStyle="1" w:styleId="TitleChar">
    <w:name w:val="Title Char"/>
    <w:qFormat/>
    <w:rPr>
      <w:rFonts w:ascii="Arial" w:hAnsi="Arial" w:cs="Arial"/>
      <w:b/>
      <w:color w:val="104F75"/>
      <w:sz w:val="96"/>
      <w:szCs w:val="120"/>
      <w:lang w:eastAsia="en-US"/>
    </w:rPr>
  </w:style>
  <w:style w:type="character" w:customStyle="1" w:styleId="Heading4Char">
    <w:name w:val="Heading 4 Char"/>
    <w:qFormat/>
    <w:rPr>
      <w:b/>
      <w:bCs/>
      <w:color w:val="104F75"/>
      <w:sz w:val="24"/>
      <w:szCs w:val="28"/>
    </w:rPr>
  </w:style>
  <w:style w:type="character" w:customStyle="1" w:styleId="ListBullet3Char">
    <w:name w:val="List Bullet 3 Char"/>
    <w:qFormat/>
    <w:rPr>
      <w:sz w:val="22"/>
      <w:szCs w:val="24"/>
    </w:rPr>
  </w:style>
  <w:style w:type="character" w:customStyle="1" w:styleId="Heading5Char">
    <w:name w:val="Heading 5 Char"/>
    <w:qFormat/>
    <w:rPr>
      <w:rFonts w:ascii="Calibri" w:hAnsi="Calibri"/>
      <w:b/>
      <w:bCs/>
      <w:i/>
      <w:iCs/>
      <w:sz w:val="26"/>
      <w:szCs w:val="26"/>
    </w:rPr>
  </w:style>
  <w:style w:type="character" w:customStyle="1" w:styleId="Heading6Char">
    <w:name w:val="Heading 6 Char"/>
    <w:qFormat/>
    <w:rPr>
      <w:rFonts w:ascii="Calibri" w:hAnsi="Calibri"/>
      <w:b/>
      <w:bCs/>
      <w:sz w:val="22"/>
      <w:szCs w:val="22"/>
    </w:rPr>
  </w:style>
  <w:style w:type="character" w:customStyle="1" w:styleId="Heading7Char">
    <w:name w:val="Heading 7 Char"/>
    <w:qFormat/>
    <w:rPr>
      <w:rFonts w:ascii="Calibri" w:hAnsi="Calibri"/>
      <w:sz w:val="22"/>
      <w:szCs w:val="24"/>
    </w:rPr>
  </w:style>
  <w:style w:type="character" w:customStyle="1" w:styleId="Heading8Char">
    <w:name w:val="Heading 8 Char"/>
    <w:qFormat/>
    <w:rPr>
      <w:rFonts w:ascii="Calibri" w:hAnsi="Calibri"/>
      <w:i/>
      <w:iCs/>
      <w:sz w:val="22"/>
      <w:szCs w:val="24"/>
    </w:rPr>
  </w:style>
  <w:style w:type="character" w:customStyle="1" w:styleId="Heading9Char">
    <w:name w:val="Heading 9 Char"/>
    <w:qFormat/>
    <w:rPr>
      <w:rFonts w:ascii="Cambria" w:hAnsi="Cambria"/>
      <w:sz w:val="22"/>
      <w:szCs w:val="22"/>
    </w:rPr>
  </w:style>
  <w:style w:type="character" w:customStyle="1" w:styleId="BodyTextChar">
    <w:name w:val="Body Text Char"/>
    <w:basedOn w:val="DefaultParagraphFont"/>
    <w:qFormat/>
  </w:style>
  <w:style w:type="character" w:customStyle="1" w:styleId="BalloonTextChar">
    <w:name w:val="Balloon Text Char"/>
    <w:qFormat/>
    <w:rPr>
      <w:rFonts w:ascii="Tahoma" w:hAnsi="Tahoma" w:cs="Tahoma"/>
      <w:sz w:val="16"/>
      <w:szCs w:val="16"/>
    </w:rPr>
  </w:style>
  <w:style w:type="character" w:customStyle="1" w:styleId="FooterChar">
    <w:name w:val="Footer Char"/>
    <w:basedOn w:val="DefaultParagraphFont"/>
    <w:qFormat/>
    <w:rPr>
      <w:sz w:val="24"/>
      <w:szCs w:val="24"/>
    </w:rPr>
  </w:style>
  <w:style w:type="character" w:styleId="FollowedHyperlink">
    <w:name w:val="FollowedHyperlink"/>
    <w:basedOn w:val="DefaultParagraphFont"/>
    <w:qFormat/>
    <w:rPr>
      <w:color w:val="800080"/>
      <w:u w:val="single"/>
    </w:rPr>
  </w:style>
  <w:style w:type="character" w:styleId="CommentReference">
    <w:name w:val="annotation reference"/>
    <w:basedOn w:val="DefaultParagraphFont"/>
    <w:qFormat/>
    <w:rPr>
      <w:sz w:val="16"/>
      <w:szCs w:val="16"/>
    </w:rPr>
  </w:style>
  <w:style w:type="character" w:customStyle="1" w:styleId="CommentTextChar">
    <w:name w:val="Comment Text Char"/>
    <w:basedOn w:val="DefaultParagraphFont"/>
    <w:qFormat/>
  </w:style>
  <w:style w:type="character" w:customStyle="1" w:styleId="CommentSubjectChar">
    <w:name w:val="Comment Subject Char"/>
    <w:basedOn w:val="CommentTextChar"/>
    <w:qFormat/>
    <w:rPr>
      <w:b/>
      <w:bCs/>
    </w:rPr>
  </w:style>
  <w:style w:type="character" w:customStyle="1" w:styleId="DfESOutNumberedChar">
    <w:name w:val="DfESOutNumbered Char"/>
    <w:basedOn w:val="DefaultParagraphFont"/>
    <w:qFormat/>
    <w:rPr>
      <w:rFonts w:cs="Arial"/>
      <w:sz w:val="22"/>
      <w:lang w:eastAsia="en-US"/>
    </w:rPr>
  </w:style>
  <w:style w:type="character" w:customStyle="1" w:styleId="TableRowChar">
    <w:name w:val="TableRow Char"/>
    <w:qFormat/>
    <w:rPr>
      <w:color w:val="0D0D0D"/>
      <w:sz w:val="24"/>
      <w:szCs w:val="24"/>
    </w:rPr>
  </w:style>
  <w:style w:type="character" w:customStyle="1" w:styleId="DeptBulletsChar">
    <w:name w:val="DeptBullets Char"/>
    <w:basedOn w:val="DefaultParagraphFont"/>
    <w:qFormat/>
    <w:rPr>
      <w:sz w:val="24"/>
      <w:lang w:eastAsia="en-US"/>
    </w:rPr>
  </w:style>
  <w:style w:type="character" w:customStyle="1" w:styleId="LogosChar">
    <w:name w:val="Logos Char"/>
    <w:basedOn w:val="DefaultParagraphFont"/>
    <w:qFormat/>
    <w:rPr>
      <w:color w:val="0D0D0D"/>
      <w:sz w:val="24"/>
      <w:szCs w:val="24"/>
    </w:rPr>
  </w:style>
  <w:style w:type="character" w:customStyle="1" w:styleId="DfESOutNumbered1Char">
    <w:name w:val="DfESOutNumbered1 Char"/>
    <w:qFormat/>
    <w:rPr>
      <w:color w:val="0D0D0D"/>
      <w:sz w:val="24"/>
      <w:szCs w:val="24"/>
    </w:rPr>
  </w:style>
  <w:style w:type="character" w:customStyle="1" w:styleId="CopyrightSpacingChar">
    <w:name w:val="CopyrightSpacing Char"/>
    <w:qFormat/>
    <w:rPr>
      <w:sz w:val="24"/>
      <w:szCs w:val="24"/>
    </w:rPr>
  </w:style>
  <w:style w:type="character" w:customStyle="1" w:styleId="WWCharLFO3LVL1">
    <w:name w:val="WW_CharLFO3LVL1"/>
    <w:qFormat/>
    <w:rPr>
      <w:rFonts w:ascii="Symbol" w:hAnsi="Symbol"/>
    </w:rPr>
  </w:style>
  <w:style w:type="character" w:customStyle="1" w:styleId="WWCharLFO3LVL2">
    <w:name w:val="WW_CharLFO3LVL2"/>
    <w:qFormat/>
    <w:rPr>
      <w:rFonts w:ascii="Courier New" w:hAnsi="Courier New" w:cs="Courier New"/>
    </w:rPr>
  </w:style>
  <w:style w:type="character" w:customStyle="1" w:styleId="WWCharLFO3LVL3">
    <w:name w:val="WW_CharLFO3LVL3"/>
    <w:qFormat/>
    <w:rPr>
      <w:rFonts w:ascii="Wingdings" w:hAnsi="Wingdings"/>
    </w:rPr>
  </w:style>
  <w:style w:type="character" w:customStyle="1" w:styleId="WWCharLFO3LVL4">
    <w:name w:val="WW_CharLFO3LVL4"/>
    <w:qFormat/>
    <w:rPr>
      <w:rFonts w:ascii="Symbol" w:hAnsi="Symbol"/>
    </w:rPr>
  </w:style>
  <w:style w:type="character" w:customStyle="1" w:styleId="WWCharLFO3LVL5">
    <w:name w:val="WW_CharLFO3LVL5"/>
    <w:qFormat/>
    <w:rPr>
      <w:rFonts w:ascii="Courier New" w:hAnsi="Courier New" w:cs="Courier New"/>
    </w:rPr>
  </w:style>
  <w:style w:type="character" w:customStyle="1" w:styleId="WWCharLFO3LVL6">
    <w:name w:val="WW_CharLFO3LVL6"/>
    <w:qFormat/>
    <w:rPr>
      <w:rFonts w:ascii="Wingdings" w:hAnsi="Wingdings"/>
    </w:rPr>
  </w:style>
  <w:style w:type="character" w:customStyle="1" w:styleId="WWCharLFO3LVL7">
    <w:name w:val="WW_CharLFO3LVL7"/>
    <w:qFormat/>
    <w:rPr>
      <w:rFonts w:ascii="Symbol" w:hAnsi="Symbol"/>
    </w:rPr>
  </w:style>
  <w:style w:type="character" w:customStyle="1" w:styleId="WWCharLFO3LVL8">
    <w:name w:val="WW_CharLFO3LVL8"/>
    <w:qFormat/>
    <w:rPr>
      <w:rFonts w:ascii="Courier New" w:hAnsi="Courier New" w:cs="Courier New"/>
    </w:rPr>
  </w:style>
  <w:style w:type="character" w:customStyle="1" w:styleId="WWCharLFO3LVL9">
    <w:name w:val="WW_CharLFO3LVL9"/>
    <w:qFormat/>
    <w:rPr>
      <w:rFonts w:ascii="Wingdings" w:hAnsi="Wingdings"/>
    </w:rPr>
  </w:style>
  <w:style w:type="character" w:customStyle="1" w:styleId="WWCharLFO4LVL1">
    <w:name w:val="WW_CharLFO4LVL1"/>
    <w:qFormat/>
    <w:rPr>
      <w:rFonts w:ascii="Symbol" w:hAnsi="Symbol"/>
    </w:rPr>
  </w:style>
  <w:style w:type="character" w:customStyle="1" w:styleId="WWCharLFO4LVL2">
    <w:name w:val="WW_CharLFO4LVL2"/>
    <w:qFormat/>
    <w:rPr>
      <w:rFonts w:ascii="Courier New" w:hAnsi="Courier New" w:cs="Courier New"/>
    </w:rPr>
  </w:style>
  <w:style w:type="character" w:customStyle="1" w:styleId="WWCharLFO4LVL3">
    <w:name w:val="WW_CharLFO4LVL3"/>
    <w:qFormat/>
    <w:rPr>
      <w:rFonts w:ascii="Wingdings" w:hAnsi="Wingdings"/>
    </w:rPr>
  </w:style>
  <w:style w:type="character" w:customStyle="1" w:styleId="WWCharLFO4LVL4">
    <w:name w:val="WW_CharLFO4LVL4"/>
    <w:qFormat/>
    <w:rPr>
      <w:rFonts w:ascii="Symbol" w:hAnsi="Symbol"/>
    </w:rPr>
  </w:style>
  <w:style w:type="character" w:customStyle="1" w:styleId="WWCharLFO4LVL5">
    <w:name w:val="WW_CharLFO4LVL5"/>
    <w:qFormat/>
    <w:rPr>
      <w:rFonts w:ascii="Courier New" w:hAnsi="Courier New" w:cs="Courier New"/>
    </w:rPr>
  </w:style>
  <w:style w:type="character" w:customStyle="1" w:styleId="WWCharLFO4LVL6">
    <w:name w:val="WW_CharLFO4LVL6"/>
    <w:qFormat/>
    <w:rPr>
      <w:rFonts w:ascii="Wingdings" w:hAnsi="Wingdings"/>
    </w:rPr>
  </w:style>
  <w:style w:type="character" w:customStyle="1" w:styleId="WWCharLFO4LVL7">
    <w:name w:val="WW_CharLFO4LVL7"/>
    <w:qFormat/>
    <w:rPr>
      <w:rFonts w:ascii="Symbol" w:hAnsi="Symbol"/>
    </w:rPr>
  </w:style>
  <w:style w:type="character" w:customStyle="1" w:styleId="WWCharLFO4LVL8">
    <w:name w:val="WW_CharLFO4LVL8"/>
    <w:qFormat/>
    <w:rPr>
      <w:rFonts w:ascii="Courier New" w:hAnsi="Courier New" w:cs="Courier New"/>
    </w:rPr>
  </w:style>
  <w:style w:type="character" w:customStyle="1" w:styleId="WWCharLFO4LVL9">
    <w:name w:val="WW_CharLFO4LVL9"/>
    <w:qFormat/>
    <w:rPr>
      <w:rFonts w:ascii="Wingdings" w:hAnsi="Wingdings"/>
    </w:rPr>
  </w:style>
  <w:style w:type="character" w:customStyle="1" w:styleId="WWCharLFO6LVL1">
    <w:name w:val="WW_CharLFO6LVL1"/>
    <w:qFormat/>
    <w:rPr>
      <w:rFonts w:ascii="Symbol" w:hAnsi="Symbol"/>
    </w:rPr>
  </w:style>
  <w:style w:type="character" w:customStyle="1" w:styleId="WWCharLFO6LVL2">
    <w:name w:val="WW_CharLFO6LVL2"/>
    <w:qFormat/>
    <w:rPr>
      <w:rFonts w:ascii="Courier New" w:hAnsi="Courier New"/>
    </w:rPr>
  </w:style>
  <w:style w:type="character" w:customStyle="1" w:styleId="WWCharLFO6LVL3">
    <w:name w:val="WW_CharLFO6LVL3"/>
    <w:qFormat/>
    <w:rPr>
      <w:rFonts w:ascii="Marlett" w:hAnsi="Marlett"/>
    </w:rPr>
  </w:style>
  <w:style w:type="character" w:customStyle="1" w:styleId="WWCharLFO6LVL4">
    <w:name w:val="WW_CharLFO6LVL4"/>
    <w:qFormat/>
    <w:rPr>
      <w:rFonts w:ascii="Symbol" w:hAnsi="Symbol"/>
    </w:rPr>
  </w:style>
  <w:style w:type="character" w:customStyle="1" w:styleId="WWCharLFO6LVL5">
    <w:name w:val="WW_CharLFO6LVL5"/>
    <w:qFormat/>
    <w:rPr>
      <w:rFonts w:ascii="Courier New" w:hAnsi="Courier New"/>
    </w:rPr>
  </w:style>
  <w:style w:type="character" w:customStyle="1" w:styleId="WWCharLFO6LVL6">
    <w:name w:val="WW_CharLFO6LVL6"/>
    <w:qFormat/>
    <w:rPr>
      <w:rFonts w:ascii="Marlett" w:hAnsi="Marlett"/>
    </w:rPr>
  </w:style>
  <w:style w:type="character" w:customStyle="1" w:styleId="WWCharLFO6LVL7">
    <w:name w:val="WW_CharLFO6LVL7"/>
    <w:qFormat/>
    <w:rPr>
      <w:rFonts w:ascii="Symbol" w:hAnsi="Symbol"/>
    </w:rPr>
  </w:style>
  <w:style w:type="character" w:customStyle="1" w:styleId="WWCharLFO6LVL8">
    <w:name w:val="WW_CharLFO6LVL8"/>
    <w:qFormat/>
    <w:rPr>
      <w:rFonts w:ascii="Courier New" w:hAnsi="Courier New"/>
    </w:rPr>
  </w:style>
  <w:style w:type="character" w:customStyle="1" w:styleId="WWCharLFO6LVL9">
    <w:name w:val="WW_CharLFO6LVL9"/>
    <w:qFormat/>
    <w:rPr>
      <w:rFonts w:ascii="Marlett" w:hAnsi="Marlett"/>
    </w:rPr>
  </w:style>
  <w:style w:type="character" w:customStyle="1" w:styleId="WWCharLFO7LVL1">
    <w:name w:val="WW_CharLFO7LVL1"/>
    <w:qFormat/>
    <w:rPr>
      <w:rFonts w:ascii="Symbol" w:hAnsi="Symbol"/>
    </w:rPr>
  </w:style>
  <w:style w:type="character" w:customStyle="1" w:styleId="WWCharLFO7LVL2">
    <w:name w:val="WW_CharLFO7LVL2"/>
    <w:qFormat/>
    <w:rPr>
      <w:rFonts w:ascii="Courier New" w:hAnsi="Courier New" w:cs="Courier New"/>
    </w:rPr>
  </w:style>
  <w:style w:type="character" w:customStyle="1" w:styleId="WWCharLFO7LVL3">
    <w:name w:val="WW_CharLFO7LVL3"/>
    <w:qFormat/>
    <w:rPr>
      <w:rFonts w:ascii="Wingdings" w:hAnsi="Wingdings"/>
    </w:rPr>
  </w:style>
  <w:style w:type="character" w:customStyle="1" w:styleId="WWCharLFO7LVL4">
    <w:name w:val="WW_CharLFO7LVL4"/>
    <w:qFormat/>
    <w:rPr>
      <w:rFonts w:ascii="Symbol" w:hAnsi="Symbol"/>
    </w:rPr>
  </w:style>
  <w:style w:type="character" w:customStyle="1" w:styleId="WWCharLFO7LVL5">
    <w:name w:val="WW_CharLFO7LVL5"/>
    <w:qFormat/>
    <w:rPr>
      <w:rFonts w:ascii="Courier New" w:hAnsi="Courier New" w:cs="Courier New"/>
    </w:rPr>
  </w:style>
  <w:style w:type="character" w:customStyle="1" w:styleId="WWCharLFO7LVL6">
    <w:name w:val="WW_CharLFO7LVL6"/>
    <w:qFormat/>
    <w:rPr>
      <w:rFonts w:ascii="Wingdings" w:hAnsi="Wingdings"/>
    </w:rPr>
  </w:style>
  <w:style w:type="character" w:customStyle="1" w:styleId="WWCharLFO7LVL7">
    <w:name w:val="WW_CharLFO7LVL7"/>
    <w:qFormat/>
    <w:rPr>
      <w:rFonts w:ascii="Symbol" w:hAnsi="Symbol"/>
    </w:rPr>
  </w:style>
  <w:style w:type="character" w:customStyle="1" w:styleId="WWCharLFO7LVL8">
    <w:name w:val="WW_CharLFO7LVL8"/>
    <w:qFormat/>
    <w:rPr>
      <w:rFonts w:ascii="Courier New" w:hAnsi="Courier New" w:cs="Courier New"/>
    </w:rPr>
  </w:style>
  <w:style w:type="character" w:customStyle="1" w:styleId="WWCharLFO7LVL9">
    <w:name w:val="WW_CharLFO7LVL9"/>
    <w:qFormat/>
    <w:rPr>
      <w:rFonts w:ascii="Wingdings" w:hAnsi="Wingdings"/>
    </w:rPr>
  </w:style>
  <w:style w:type="character" w:customStyle="1" w:styleId="WWCharLFO9LVL1">
    <w:name w:val="WW_CharLFO9LVL1"/>
    <w:qFormat/>
    <w:rPr>
      <w:rFonts w:ascii="Symbol" w:hAnsi="Symbol"/>
    </w:rPr>
  </w:style>
  <w:style w:type="character" w:customStyle="1" w:styleId="WWCharLFO9LVL2">
    <w:name w:val="WW_CharLFO9LVL2"/>
    <w:qFormat/>
    <w:rPr>
      <w:rFonts w:ascii="Courier New" w:hAnsi="Courier New"/>
    </w:rPr>
  </w:style>
  <w:style w:type="character" w:customStyle="1" w:styleId="WWCharLFO9LVL3">
    <w:name w:val="WW_CharLFO9LVL3"/>
    <w:qFormat/>
    <w:rPr>
      <w:rFonts w:ascii="Wingdings" w:hAnsi="Wingdings"/>
    </w:rPr>
  </w:style>
  <w:style w:type="character" w:customStyle="1" w:styleId="WWCharLFO9LVL4">
    <w:name w:val="WW_CharLFO9LVL4"/>
    <w:qFormat/>
    <w:rPr>
      <w:rFonts w:ascii="Symbol" w:hAnsi="Symbol"/>
    </w:rPr>
  </w:style>
  <w:style w:type="character" w:customStyle="1" w:styleId="WWCharLFO9LVL5">
    <w:name w:val="WW_CharLFO9LVL5"/>
    <w:qFormat/>
    <w:rPr>
      <w:rFonts w:ascii="Courier New" w:hAnsi="Courier New"/>
    </w:rPr>
  </w:style>
  <w:style w:type="character" w:customStyle="1" w:styleId="WWCharLFO9LVL6">
    <w:name w:val="WW_CharLFO9LVL6"/>
    <w:qFormat/>
    <w:rPr>
      <w:rFonts w:ascii="Wingdings" w:hAnsi="Wingdings"/>
    </w:rPr>
  </w:style>
  <w:style w:type="character" w:customStyle="1" w:styleId="WWCharLFO9LVL7">
    <w:name w:val="WW_CharLFO9LVL7"/>
    <w:qFormat/>
    <w:rPr>
      <w:rFonts w:ascii="Symbol" w:hAnsi="Symbol"/>
    </w:rPr>
  </w:style>
  <w:style w:type="character" w:customStyle="1" w:styleId="WWCharLFO9LVL8">
    <w:name w:val="WW_CharLFO9LVL8"/>
    <w:qFormat/>
    <w:rPr>
      <w:rFonts w:ascii="Courier New" w:hAnsi="Courier New"/>
    </w:rPr>
  </w:style>
  <w:style w:type="character" w:customStyle="1" w:styleId="WWCharLFO9LVL9">
    <w:name w:val="WW_CharLFO9LVL9"/>
    <w:qFormat/>
    <w:rPr>
      <w:rFonts w:ascii="Wingdings" w:hAnsi="Wingdings"/>
    </w:rPr>
  </w:style>
  <w:style w:type="character" w:customStyle="1" w:styleId="WWCharLFO10LVL1">
    <w:name w:val="WW_CharLFO10LVL1"/>
    <w:qFormat/>
    <w:rPr>
      <w:rFonts w:ascii="Symbol" w:hAnsi="Symbol"/>
    </w:rPr>
  </w:style>
  <w:style w:type="character" w:customStyle="1" w:styleId="WWCharLFO10LVL2">
    <w:name w:val="WW_CharLFO10LVL2"/>
    <w:qFormat/>
    <w:rPr>
      <w:rFonts w:ascii="Courier New" w:hAnsi="Courier New" w:cs="Courier New"/>
    </w:rPr>
  </w:style>
  <w:style w:type="character" w:customStyle="1" w:styleId="WWCharLFO10LVL3">
    <w:name w:val="WW_CharLFO10LVL3"/>
    <w:qFormat/>
    <w:rPr>
      <w:rFonts w:ascii="Wingdings" w:hAnsi="Wingdings"/>
    </w:rPr>
  </w:style>
  <w:style w:type="character" w:customStyle="1" w:styleId="WWCharLFO10LVL4">
    <w:name w:val="WW_CharLFO10LVL4"/>
    <w:qFormat/>
    <w:rPr>
      <w:rFonts w:ascii="Symbol" w:hAnsi="Symbol"/>
    </w:rPr>
  </w:style>
  <w:style w:type="character" w:customStyle="1" w:styleId="WWCharLFO10LVL5">
    <w:name w:val="WW_CharLFO10LVL5"/>
    <w:qFormat/>
    <w:rPr>
      <w:rFonts w:ascii="Courier New" w:hAnsi="Courier New" w:cs="Courier New"/>
    </w:rPr>
  </w:style>
  <w:style w:type="character" w:customStyle="1" w:styleId="WWCharLFO10LVL6">
    <w:name w:val="WW_CharLFO10LVL6"/>
    <w:qFormat/>
    <w:rPr>
      <w:rFonts w:ascii="Wingdings" w:hAnsi="Wingdings"/>
    </w:rPr>
  </w:style>
  <w:style w:type="character" w:customStyle="1" w:styleId="WWCharLFO10LVL7">
    <w:name w:val="WW_CharLFO10LVL7"/>
    <w:qFormat/>
    <w:rPr>
      <w:rFonts w:ascii="Symbol" w:hAnsi="Symbol"/>
    </w:rPr>
  </w:style>
  <w:style w:type="character" w:customStyle="1" w:styleId="WWCharLFO10LVL8">
    <w:name w:val="WW_CharLFO10LVL8"/>
    <w:qFormat/>
    <w:rPr>
      <w:rFonts w:ascii="Courier New" w:hAnsi="Courier New" w:cs="Courier New"/>
    </w:rPr>
  </w:style>
  <w:style w:type="character" w:customStyle="1" w:styleId="WWCharLFO10LVL9">
    <w:name w:val="WW_CharLFO10LVL9"/>
    <w:qFormat/>
    <w:rPr>
      <w:rFonts w:ascii="Wingdings" w:hAnsi="Wingdings"/>
    </w:rPr>
  </w:style>
  <w:style w:type="character" w:customStyle="1" w:styleId="WWCharLFO11LVL1">
    <w:name w:val="WW_CharLFO11LVL1"/>
    <w:qFormat/>
    <w:rPr>
      <w:rFonts w:ascii="Symbol" w:hAnsi="Symbol"/>
    </w:rPr>
  </w:style>
  <w:style w:type="character" w:customStyle="1" w:styleId="WWCharLFO11LVL2">
    <w:name w:val="WW_CharLFO11LVL2"/>
    <w:qFormat/>
    <w:rPr>
      <w:rFonts w:ascii="Courier New" w:hAnsi="Courier New" w:cs="Courier New"/>
    </w:rPr>
  </w:style>
  <w:style w:type="character" w:customStyle="1" w:styleId="WWCharLFO11LVL3">
    <w:name w:val="WW_CharLFO11LVL3"/>
    <w:qFormat/>
    <w:rPr>
      <w:rFonts w:ascii="Wingdings" w:hAnsi="Wingdings"/>
    </w:rPr>
  </w:style>
  <w:style w:type="character" w:customStyle="1" w:styleId="WWCharLFO11LVL4">
    <w:name w:val="WW_CharLFO11LVL4"/>
    <w:qFormat/>
    <w:rPr>
      <w:rFonts w:ascii="Symbol" w:hAnsi="Symbol"/>
    </w:rPr>
  </w:style>
  <w:style w:type="character" w:customStyle="1" w:styleId="WWCharLFO11LVL5">
    <w:name w:val="WW_CharLFO11LVL5"/>
    <w:qFormat/>
    <w:rPr>
      <w:rFonts w:ascii="Courier New" w:hAnsi="Courier New" w:cs="Courier New"/>
    </w:rPr>
  </w:style>
  <w:style w:type="character" w:customStyle="1" w:styleId="WWCharLFO11LVL6">
    <w:name w:val="WW_CharLFO11LVL6"/>
    <w:qFormat/>
    <w:rPr>
      <w:rFonts w:ascii="Wingdings" w:hAnsi="Wingdings"/>
    </w:rPr>
  </w:style>
  <w:style w:type="character" w:customStyle="1" w:styleId="WWCharLFO11LVL7">
    <w:name w:val="WW_CharLFO11LVL7"/>
    <w:qFormat/>
    <w:rPr>
      <w:rFonts w:ascii="Symbol" w:hAnsi="Symbol"/>
    </w:rPr>
  </w:style>
  <w:style w:type="character" w:customStyle="1" w:styleId="WWCharLFO11LVL8">
    <w:name w:val="WW_CharLFO11LVL8"/>
    <w:qFormat/>
    <w:rPr>
      <w:rFonts w:ascii="Courier New" w:hAnsi="Courier New" w:cs="Courier New"/>
    </w:rPr>
  </w:style>
  <w:style w:type="character" w:customStyle="1" w:styleId="WWCharLFO11LVL9">
    <w:name w:val="WW_CharLFO11LVL9"/>
    <w:qFormat/>
    <w:rPr>
      <w:rFonts w:ascii="Wingdings" w:hAnsi="Wingdings"/>
    </w:rPr>
  </w:style>
  <w:style w:type="character" w:customStyle="1" w:styleId="WWCharLFO12LVL1">
    <w:name w:val="WW_CharLFO12LVL1"/>
    <w:qFormat/>
    <w:rPr>
      <w:rFonts w:ascii="Symbol" w:hAnsi="Symbol"/>
    </w:rPr>
  </w:style>
  <w:style w:type="character" w:customStyle="1" w:styleId="WWCharLFO12LVL2">
    <w:name w:val="WW_CharLFO12LVL2"/>
    <w:qFormat/>
    <w:rPr>
      <w:rFonts w:ascii="Courier New" w:hAnsi="Courier New" w:cs="Courier New"/>
    </w:rPr>
  </w:style>
  <w:style w:type="character" w:customStyle="1" w:styleId="WWCharLFO12LVL3">
    <w:name w:val="WW_CharLFO12LVL3"/>
    <w:qFormat/>
    <w:rPr>
      <w:rFonts w:ascii="Wingdings" w:hAnsi="Wingdings"/>
    </w:rPr>
  </w:style>
  <w:style w:type="character" w:customStyle="1" w:styleId="WWCharLFO12LVL4">
    <w:name w:val="WW_CharLFO12LVL4"/>
    <w:qFormat/>
    <w:rPr>
      <w:rFonts w:ascii="Symbol" w:hAnsi="Symbol"/>
    </w:rPr>
  </w:style>
  <w:style w:type="character" w:customStyle="1" w:styleId="WWCharLFO12LVL5">
    <w:name w:val="WW_CharLFO12LVL5"/>
    <w:qFormat/>
    <w:rPr>
      <w:rFonts w:ascii="Courier New" w:hAnsi="Courier New" w:cs="Courier New"/>
    </w:rPr>
  </w:style>
  <w:style w:type="character" w:customStyle="1" w:styleId="WWCharLFO12LVL6">
    <w:name w:val="WW_CharLFO12LVL6"/>
    <w:qFormat/>
    <w:rPr>
      <w:rFonts w:ascii="Wingdings" w:hAnsi="Wingdings"/>
    </w:rPr>
  </w:style>
  <w:style w:type="character" w:customStyle="1" w:styleId="WWCharLFO12LVL7">
    <w:name w:val="WW_CharLFO12LVL7"/>
    <w:qFormat/>
    <w:rPr>
      <w:rFonts w:ascii="Symbol" w:hAnsi="Symbol"/>
    </w:rPr>
  </w:style>
  <w:style w:type="character" w:customStyle="1" w:styleId="WWCharLFO12LVL8">
    <w:name w:val="WW_CharLFO12LVL8"/>
    <w:qFormat/>
    <w:rPr>
      <w:rFonts w:ascii="Courier New" w:hAnsi="Courier New" w:cs="Courier New"/>
    </w:rPr>
  </w:style>
  <w:style w:type="character" w:customStyle="1" w:styleId="WWCharLFO12LVL9">
    <w:name w:val="WW_CharLFO12LVL9"/>
    <w:qFormat/>
    <w:rPr>
      <w:rFonts w:ascii="Wingdings" w:hAnsi="Wingdings"/>
    </w:rPr>
  </w:style>
  <w:style w:type="character" w:customStyle="1" w:styleId="WWCharLFO13LVL1">
    <w:name w:val="WW_CharLFO13LVL1"/>
    <w:qFormat/>
    <w:rPr>
      <w:rFonts w:ascii="Symbol" w:hAnsi="Symbol"/>
    </w:rPr>
  </w:style>
  <w:style w:type="character" w:customStyle="1" w:styleId="WWCharLFO13LVL2">
    <w:name w:val="WW_CharLFO13LVL2"/>
    <w:qFormat/>
    <w:rPr>
      <w:rFonts w:ascii="Courier New" w:hAnsi="Courier New" w:cs="Courier New"/>
    </w:rPr>
  </w:style>
  <w:style w:type="character" w:customStyle="1" w:styleId="WWCharLFO13LVL3">
    <w:name w:val="WW_CharLFO13LVL3"/>
    <w:qFormat/>
    <w:rPr>
      <w:rFonts w:ascii="Wingdings" w:hAnsi="Wingdings"/>
    </w:rPr>
  </w:style>
  <w:style w:type="character" w:customStyle="1" w:styleId="WWCharLFO13LVL4">
    <w:name w:val="WW_CharLFO13LVL4"/>
    <w:qFormat/>
    <w:rPr>
      <w:rFonts w:ascii="Symbol" w:hAnsi="Symbol"/>
    </w:rPr>
  </w:style>
  <w:style w:type="character" w:customStyle="1" w:styleId="WWCharLFO13LVL5">
    <w:name w:val="WW_CharLFO13LVL5"/>
    <w:qFormat/>
    <w:rPr>
      <w:rFonts w:ascii="Courier New" w:hAnsi="Courier New" w:cs="Courier New"/>
    </w:rPr>
  </w:style>
  <w:style w:type="character" w:customStyle="1" w:styleId="WWCharLFO13LVL6">
    <w:name w:val="WW_CharLFO13LVL6"/>
    <w:qFormat/>
    <w:rPr>
      <w:rFonts w:ascii="Wingdings" w:hAnsi="Wingdings"/>
    </w:rPr>
  </w:style>
  <w:style w:type="character" w:customStyle="1" w:styleId="WWCharLFO13LVL7">
    <w:name w:val="WW_CharLFO13LVL7"/>
    <w:qFormat/>
    <w:rPr>
      <w:rFonts w:ascii="Symbol" w:hAnsi="Symbol"/>
    </w:rPr>
  </w:style>
  <w:style w:type="character" w:customStyle="1" w:styleId="WWCharLFO13LVL8">
    <w:name w:val="WW_CharLFO13LVL8"/>
    <w:qFormat/>
    <w:rPr>
      <w:rFonts w:ascii="Courier New" w:hAnsi="Courier New" w:cs="Courier New"/>
    </w:rPr>
  </w:style>
  <w:style w:type="character" w:customStyle="1" w:styleId="WWCharLFO13LVL9">
    <w:name w:val="WW_CharLFO13LVL9"/>
    <w:qFormat/>
    <w:rPr>
      <w:rFonts w:ascii="Wingdings" w:hAnsi="Wingdings"/>
    </w:rPr>
  </w:style>
  <w:style w:type="character" w:customStyle="1" w:styleId="WWCharLFO14LVL1">
    <w:name w:val="WW_CharLFO14LVL1"/>
    <w:qFormat/>
    <w:rPr>
      <w:rFonts w:ascii="Symbol" w:hAnsi="Symbol"/>
    </w:rPr>
  </w:style>
  <w:style w:type="character" w:customStyle="1" w:styleId="WWCharLFO14LVL2">
    <w:name w:val="WW_CharLFO14LVL2"/>
    <w:qFormat/>
    <w:rPr>
      <w:rFonts w:ascii="Courier New" w:hAnsi="Courier New" w:cs="Courier New"/>
    </w:rPr>
  </w:style>
  <w:style w:type="character" w:customStyle="1" w:styleId="WWCharLFO14LVL3">
    <w:name w:val="WW_CharLFO14LVL3"/>
    <w:qFormat/>
    <w:rPr>
      <w:rFonts w:ascii="Wingdings" w:hAnsi="Wingdings"/>
    </w:rPr>
  </w:style>
  <w:style w:type="character" w:customStyle="1" w:styleId="WWCharLFO14LVL4">
    <w:name w:val="WW_CharLFO14LVL4"/>
    <w:qFormat/>
    <w:rPr>
      <w:rFonts w:ascii="Symbol" w:hAnsi="Symbol"/>
    </w:rPr>
  </w:style>
  <w:style w:type="character" w:customStyle="1" w:styleId="WWCharLFO14LVL5">
    <w:name w:val="WW_CharLFO14LVL5"/>
    <w:qFormat/>
    <w:rPr>
      <w:rFonts w:ascii="Courier New" w:hAnsi="Courier New" w:cs="Courier New"/>
    </w:rPr>
  </w:style>
  <w:style w:type="character" w:customStyle="1" w:styleId="WWCharLFO14LVL6">
    <w:name w:val="WW_CharLFO14LVL6"/>
    <w:qFormat/>
    <w:rPr>
      <w:rFonts w:ascii="Wingdings" w:hAnsi="Wingdings"/>
    </w:rPr>
  </w:style>
  <w:style w:type="character" w:customStyle="1" w:styleId="WWCharLFO14LVL7">
    <w:name w:val="WW_CharLFO14LVL7"/>
    <w:qFormat/>
    <w:rPr>
      <w:rFonts w:ascii="Symbol" w:hAnsi="Symbol"/>
    </w:rPr>
  </w:style>
  <w:style w:type="character" w:customStyle="1" w:styleId="WWCharLFO14LVL8">
    <w:name w:val="WW_CharLFO14LVL8"/>
    <w:qFormat/>
    <w:rPr>
      <w:rFonts w:ascii="Courier New" w:hAnsi="Courier New" w:cs="Courier New"/>
    </w:rPr>
  </w:style>
  <w:style w:type="character" w:customStyle="1" w:styleId="WWCharLFO14LVL9">
    <w:name w:val="WW_CharLFO14LVL9"/>
    <w:qFormat/>
    <w:rPr>
      <w:rFonts w:ascii="Wingdings" w:hAnsi="Wingdings"/>
    </w:rPr>
  </w:style>
  <w:style w:type="character" w:customStyle="1" w:styleId="WWCharLFO15LVL1">
    <w:name w:val="WW_CharLFO15LVL1"/>
    <w:qFormat/>
    <w:rPr>
      <w:rFonts w:ascii="Symbol" w:hAnsi="Symbol"/>
    </w:rPr>
  </w:style>
  <w:style w:type="character" w:customStyle="1" w:styleId="WWCharLFO15LVL2">
    <w:name w:val="WW_CharLFO15LVL2"/>
    <w:qFormat/>
    <w:rPr>
      <w:rFonts w:ascii="Courier New" w:hAnsi="Courier New" w:cs="Courier New"/>
    </w:rPr>
  </w:style>
  <w:style w:type="character" w:customStyle="1" w:styleId="WWCharLFO15LVL3">
    <w:name w:val="WW_CharLFO15LVL3"/>
    <w:qFormat/>
    <w:rPr>
      <w:rFonts w:ascii="Wingdings" w:hAnsi="Wingdings"/>
    </w:rPr>
  </w:style>
  <w:style w:type="character" w:customStyle="1" w:styleId="WWCharLFO15LVL4">
    <w:name w:val="WW_CharLFO15LVL4"/>
    <w:qFormat/>
    <w:rPr>
      <w:rFonts w:ascii="Symbol" w:hAnsi="Symbol"/>
    </w:rPr>
  </w:style>
  <w:style w:type="character" w:customStyle="1" w:styleId="WWCharLFO15LVL5">
    <w:name w:val="WW_CharLFO15LVL5"/>
    <w:qFormat/>
    <w:rPr>
      <w:rFonts w:ascii="Courier New" w:hAnsi="Courier New" w:cs="Courier New"/>
    </w:rPr>
  </w:style>
  <w:style w:type="character" w:customStyle="1" w:styleId="WWCharLFO15LVL6">
    <w:name w:val="WW_CharLFO15LVL6"/>
    <w:qFormat/>
    <w:rPr>
      <w:rFonts w:ascii="Wingdings" w:hAnsi="Wingdings"/>
    </w:rPr>
  </w:style>
  <w:style w:type="character" w:customStyle="1" w:styleId="WWCharLFO15LVL7">
    <w:name w:val="WW_CharLFO15LVL7"/>
    <w:qFormat/>
    <w:rPr>
      <w:rFonts w:ascii="Symbol" w:hAnsi="Symbol"/>
    </w:rPr>
  </w:style>
  <w:style w:type="character" w:customStyle="1" w:styleId="WWCharLFO15LVL8">
    <w:name w:val="WW_CharLFO15LVL8"/>
    <w:qFormat/>
    <w:rPr>
      <w:rFonts w:ascii="Courier New" w:hAnsi="Courier New" w:cs="Courier New"/>
    </w:rPr>
  </w:style>
  <w:style w:type="character" w:customStyle="1" w:styleId="WWCharLFO15LVL9">
    <w:name w:val="WW_CharLFO15LVL9"/>
    <w:qFormat/>
    <w:rPr>
      <w:rFonts w:ascii="Wingdings" w:hAnsi="Wingdings"/>
    </w:rPr>
  </w:style>
  <w:style w:type="character" w:customStyle="1" w:styleId="WWCharLFO16LVL1">
    <w:name w:val="WW_CharLFO16LVL1"/>
    <w:qFormat/>
    <w:rPr>
      <w:rFonts w:ascii="Symbol" w:hAnsi="Symbol"/>
    </w:rPr>
  </w:style>
  <w:style w:type="character" w:customStyle="1" w:styleId="WWCharLFO16LVL2">
    <w:name w:val="WW_CharLFO16LVL2"/>
    <w:qFormat/>
    <w:rPr>
      <w:rFonts w:ascii="Courier New" w:hAnsi="Courier New"/>
    </w:rPr>
  </w:style>
  <w:style w:type="character" w:customStyle="1" w:styleId="WWCharLFO16LVL3">
    <w:name w:val="WW_CharLFO16LVL3"/>
    <w:qFormat/>
    <w:rPr>
      <w:rFonts w:ascii="Wingdings" w:hAnsi="Wingdings"/>
    </w:rPr>
  </w:style>
  <w:style w:type="character" w:customStyle="1" w:styleId="WWCharLFO16LVL4">
    <w:name w:val="WW_CharLFO16LVL4"/>
    <w:qFormat/>
    <w:rPr>
      <w:rFonts w:ascii="Symbol" w:hAnsi="Symbol"/>
    </w:rPr>
  </w:style>
  <w:style w:type="character" w:customStyle="1" w:styleId="WWCharLFO16LVL5">
    <w:name w:val="WW_CharLFO16LVL5"/>
    <w:qFormat/>
    <w:rPr>
      <w:rFonts w:ascii="Courier New" w:hAnsi="Courier New"/>
    </w:rPr>
  </w:style>
  <w:style w:type="character" w:customStyle="1" w:styleId="WWCharLFO16LVL6">
    <w:name w:val="WW_CharLFO16LVL6"/>
    <w:qFormat/>
    <w:rPr>
      <w:rFonts w:ascii="Wingdings" w:hAnsi="Wingdings"/>
    </w:rPr>
  </w:style>
  <w:style w:type="character" w:customStyle="1" w:styleId="WWCharLFO16LVL7">
    <w:name w:val="WW_CharLFO16LVL7"/>
    <w:qFormat/>
    <w:rPr>
      <w:rFonts w:ascii="Symbol" w:hAnsi="Symbol"/>
    </w:rPr>
  </w:style>
  <w:style w:type="character" w:customStyle="1" w:styleId="WWCharLFO16LVL8">
    <w:name w:val="WW_CharLFO16LVL8"/>
    <w:qFormat/>
    <w:rPr>
      <w:rFonts w:ascii="Courier New" w:hAnsi="Courier New"/>
    </w:rPr>
  </w:style>
  <w:style w:type="character" w:customStyle="1" w:styleId="WWCharLFO16LVL9">
    <w:name w:val="WW_CharLFO16LVL9"/>
    <w:qFormat/>
    <w:rPr>
      <w:rFonts w:ascii="Wingdings" w:hAnsi="Wingdings"/>
    </w:rPr>
  </w:style>
  <w:style w:type="character" w:customStyle="1" w:styleId="WWCharLFO17LVL1">
    <w:name w:val="WW_CharLFO17LVL1"/>
    <w:qFormat/>
    <w:rPr>
      <w:rFonts w:ascii="Symbol" w:hAnsi="Symbol"/>
    </w:rPr>
  </w:style>
  <w:style w:type="character" w:customStyle="1" w:styleId="WWCharLFO17LVL2">
    <w:name w:val="WW_CharLFO17LVL2"/>
    <w:qFormat/>
    <w:rPr>
      <w:rFonts w:ascii="Courier New" w:hAnsi="Courier New" w:cs="Courier New"/>
    </w:rPr>
  </w:style>
  <w:style w:type="character" w:customStyle="1" w:styleId="WWCharLFO17LVL3">
    <w:name w:val="WW_CharLFO17LVL3"/>
    <w:qFormat/>
    <w:rPr>
      <w:rFonts w:ascii="Wingdings" w:hAnsi="Wingdings"/>
    </w:rPr>
  </w:style>
  <w:style w:type="character" w:customStyle="1" w:styleId="WWCharLFO17LVL4">
    <w:name w:val="WW_CharLFO17LVL4"/>
    <w:qFormat/>
    <w:rPr>
      <w:rFonts w:ascii="Symbol" w:hAnsi="Symbol"/>
    </w:rPr>
  </w:style>
  <w:style w:type="character" w:customStyle="1" w:styleId="WWCharLFO17LVL5">
    <w:name w:val="WW_CharLFO17LVL5"/>
    <w:qFormat/>
    <w:rPr>
      <w:rFonts w:ascii="Courier New" w:hAnsi="Courier New" w:cs="Courier New"/>
    </w:rPr>
  </w:style>
  <w:style w:type="character" w:customStyle="1" w:styleId="WWCharLFO17LVL6">
    <w:name w:val="WW_CharLFO17LVL6"/>
    <w:qFormat/>
    <w:rPr>
      <w:rFonts w:ascii="Wingdings" w:hAnsi="Wingdings"/>
    </w:rPr>
  </w:style>
  <w:style w:type="character" w:customStyle="1" w:styleId="WWCharLFO17LVL7">
    <w:name w:val="WW_CharLFO17LVL7"/>
    <w:qFormat/>
    <w:rPr>
      <w:rFonts w:ascii="Symbol" w:hAnsi="Symbol"/>
    </w:rPr>
  </w:style>
  <w:style w:type="character" w:customStyle="1" w:styleId="WWCharLFO17LVL8">
    <w:name w:val="WW_CharLFO17LVL8"/>
    <w:qFormat/>
    <w:rPr>
      <w:rFonts w:ascii="Courier New" w:hAnsi="Courier New" w:cs="Courier New"/>
    </w:rPr>
  </w:style>
  <w:style w:type="character" w:customStyle="1" w:styleId="WWCharLFO17LVL9">
    <w:name w:val="WW_CharLFO17LVL9"/>
    <w:qFormat/>
    <w:rPr>
      <w:rFonts w:ascii="Wingdings" w:hAnsi="Wingdings"/>
    </w:rPr>
  </w:style>
  <w:style w:type="character" w:customStyle="1" w:styleId="WWCharLFO18LVL1">
    <w:name w:val="WW_CharLFO18LVL1"/>
    <w:qFormat/>
    <w:rPr>
      <w:rFonts w:ascii="Symbol" w:hAnsi="Symbol"/>
    </w:rPr>
  </w:style>
  <w:style w:type="character" w:customStyle="1" w:styleId="WWCharLFO18LVL2">
    <w:name w:val="WW_CharLFO18LVL2"/>
    <w:qFormat/>
    <w:rPr>
      <w:rFonts w:ascii="Courier New" w:hAnsi="Courier New" w:cs="Courier New"/>
    </w:rPr>
  </w:style>
  <w:style w:type="character" w:customStyle="1" w:styleId="WWCharLFO18LVL3">
    <w:name w:val="WW_CharLFO18LVL3"/>
    <w:qFormat/>
    <w:rPr>
      <w:rFonts w:ascii="Wingdings" w:hAnsi="Wingdings"/>
    </w:rPr>
  </w:style>
  <w:style w:type="character" w:customStyle="1" w:styleId="WWCharLFO18LVL4">
    <w:name w:val="WW_CharLFO18LVL4"/>
    <w:qFormat/>
    <w:rPr>
      <w:rFonts w:ascii="Symbol" w:hAnsi="Symbol"/>
    </w:rPr>
  </w:style>
  <w:style w:type="character" w:customStyle="1" w:styleId="WWCharLFO18LVL5">
    <w:name w:val="WW_CharLFO18LVL5"/>
    <w:qFormat/>
    <w:rPr>
      <w:rFonts w:ascii="Courier New" w:hAnsi="Courier New" w:cs="Courier New"/>
    </w:rPr>
  </w:style>
  <w:style w:type="character" w:customStyle="1" w:styleId="WWCharLFO18LVL6">
    <w:name w:val="WW_CharLFO18LVL6"/>
    <w:qFormat/>
    <w:rPr>
      <w:rFonts w:ascii="Wingdings" w:hAnsi="Wingdings"/>
    </w:rPr>
  </w:style>
  <w:style w:type="character" w:customStyle="1" w:styleId="WWCharLFO18LVL7">
    <w:name w:val="WW_CharLFO18LVL7"/>
    <w:qFormat/>
    <w:rPr>
      <w:rFonts w:ascii="Symbol" w:hAnsi="Symbol"/>
    </w:rPr>
  </w:style>
  <w:style w:type="character" w:customStyle="1" w:styleId="WWCharLFO18LVL8">
    <w:name w:val="WW_CharLFO18LVL8"/>
    <w:qFormat/>
    <w:rPr>
      <w:rFonts w:ascii="Courier New" w:hAnsi="Courier New" w:cs="Courier New"/>
    </w:rPr>
  </w:style>
  <w:style w:type="character" w:customStyle="1" w:styleId="WWCharLFO18LVL9">
    <w:name w:val="WW_CharLFO18LVL9"/>
    <w:qFormat/>
    <w:rPr>
      <w:rFonts w:ascii="Wingdings" w:hAnsi="Wingdings"/>
    </w:rPr>
  </w:style>
  <w:style w:type="character" w:customStyle="1" w:styleId="WWCharLFO19LVL1">
    <w:name w:val="WW_CharLFO19LVL1"/>
    <w:qFormat/>
    <w:rPr>
      <w:rFonts w:ascii="Symbol" w:hAnsi="Symbol"/>
    </w:rPr>
  </w:style>
  <w:style w:type="character" w:customStyle="1" w:styleId="WWCharLFO19LVL2">
    <w:name w:val="WW_CharLFO19LVL2"/>
    <w:qFormat/>
    <w:rPr>
      <w:rFonts w:ascii="Courier New" w:hAnsi="Courier New" w:cs="Courier New"/>
    </w:rPr>
  </w:style>
  <w:style w:type="character" w:customStyle="1" w:styleId="WWCharLFO19LVL3">
    <w:name w:val="WW_CharLFO19LVL3"/>
    <w:qFormat/>
    <w:rPr>
      <w:rFonts w:ascii="Wingdings" w:hAnsi="Wingdings"/>
    </w:rPr>
  </w:style>
  <w:style w:type="character" w:customStyle="1" w:styleId="WWCharLFO19LVL4">
    <w:name w:val="WW_CharLFO19LVL4"/>
    <w:qFormat/>
    <w:rPr>
      <w:rFonts w:ascii="Symbol" w:hAnsi="Symbol"/>
    </w:rPr>
  </w:style>
  <w:style w:type="character" w:customStyle="1" w:styleId="WWCharLFO19LVL5">
    <w:name w:val="WW_CharLFO19LVL5"/>
    <w:qFormat/>
    <w:rPr>
      <w:rFonts w:ascii="Courier New" w:hAnsi="Courier New" w:cs="Courier New"/>
    </w:rPr>
  </w:style>
  <w:style w:type="character" w:customStyle="1" w:styleId="WWCharLFO19LVL6">
    <w:name w:val="WW_CharLFO19LVL6"/>
    <w:qFormat/>
    <w:rPr>
      <w:rFonts w:ascii="Wingdings" w:hAnsi="Wingdings"/>
    </w:rPr>
  </w:style>
  <w:style w:type="character" w:customStyle="1" w:styleId="WWCharLFO19LVL7">
    <w:name w:val="WW_CharLFO19LVL7"/>
    <w:qFormat/>
    <w:rPr>
      <w:rFonts w:ascii="Symbol" w:hAnsi="Symbol"/>
    </w:rPr>
  </w:style>
  <w:style w:type="character" w:customStyle="1" w:styleId="WWCharLFO19LVL8">
    <w:name w:val="WW_CharLFO19LVL8"/>
    <w:qFormat/>
    <w:rPr>
      <w:rFonts w:ascii="Courier New" w:hAnsi="Courier New" w:cs="Courier New"/>
    </w:rPr>
  </w:style>
  <w:style w:type="character" w:customStyle="1" w:styleId="WWCharLFO19LVL9">
    <w:name w:val="WW_CharLFO19LVL9"/>
    <w:qFormat/>
    <w:rPr>
      <w:rFonts w:ascii="Wingdings" w:hAnsi="Wingdings"/>
    </w:rPr>
  </w:style>
  <w:style w:type="paragraph" w:customStyle="1" w:styleId="Heading">
    <w:name w:val="Heading"/>
    <w:basedOn w:val="Normal"/>
    <w:next w:val="BodyText"/>
    <w:qFormat/>
    <w:pPr>
      <w:keepNext/>
      <w:spacing w:before="240" w:after="120"/>
    </w:pPr>
    <w:rPr>
      <w:rFonts w:ascii="Liberation Sans" w:eastAsia="Arial Unicode MS" w:hAnsi="Liberation Sans" w:cs="Tahoma"/>
      <w:sz w:val="28"/>
      <w:szCs w:val="28"/>
    </w:rPr>
  </w:style>
  <w:style w:type="paragraph" w:styleId="BodyText">
    <w:name w:val="Body Text"/>
    <w:basedOn w:val="LO-Normal"/>
    <w:qFormat/>
    <w:pPr>
      <w:spacing w:after="120"/>
    </w:pPr>
  </w:style>
  <w:style w:type="paragraph" w:customStyle="1" w:styleId="LO-Normal">
    <w:name w:val="LO-Normal"/>
    <w:qFormat/>
    <w:pPr>
      <w:suppressAutoHyphens/>
      <w:spacing w:after="160" w:line="288" w:lineRule="auto"/>
    </w:pPr>
    <w:rPr>
      <w:sz w:val="22"/>
      <w:szCs w:val="24"/>
    </w:rPr>
  </w:style>
  <w:style w:type="paragraph" w:customStyle="1" w:styleId="EndBox">
    <w:name w:val="EndBox"/>
    <w:basedOn w:val="LO-Normal"/>
    <w:qFormat/>
    <w:rPr>
      <w:szCs w:val="20"/>
    </w:rPr>
  </w:style>
  <w:style w:type="paragraph" w:styleId="TOCHeading">
    <w:name w:val="TOC Heading"/>
    <w:basedOn w:val="LO-Normal"/>
    <w:next w:val="LO-Normal"/>
    <w:qFormat/>
    <w:pPr>
      <w:pageBreakBefore/>
    </w:pPr>
    <w:rPr>
      <w:rFonts w:cs="Arial"/>
      <w:b/>
      <w:color w:val="365F91"/>
      <w:sz w:val="36"/>
      <w:szCs w:val="28"/>
      <w:lang w:eastAsia="ja-JP"/>
    </w:rPr>
  </w:style>
  <w:style w:type="paragraph" w:customStyle="1" w:styleId="HeaderandFooter">
    <w:name w:val="Header and Footer"/>
    <w:basedOn w:val="Normal"/>
    <w:qFormat/>
    <w:pPr>
      <w:suppressLineNumbers/>
      <w:tabs>
        <w:tab w:val="center" w:pos="4819"/>
        <w:tab w:val="right" w:pos="9638"/>
      </w:tabs>
    </w:pPr>
  </w:style>
  <w:style w:type="paragraph" w:styleId="Header">
    <w:name w:val="header"/>
    <w:basedOn w:val="LO-Normal"/>
    <w:pPr>
      <w:tabs>
        <w:tab w:val="center" w:pos="4513"/>
        <w:tab w:val="right" w:pos="9026"/>
      </w:tabs>
      <w:spacing w:after="240" w:line="240" w:lineRule="auto"/>
    </w:pPr>
  </w:style>
  <w:style w:type="paragraph" w:styleId="ListParagraph">
    <w:name w:val="List Paragraph"/>
    <w:basedOn w:val="LO-Normal"/>
    <w:qFormat/>
    <w:pPr>
      <w:numPr>
        <w:numId w:val="3"/>
      </w:numPr>
      <w:spacing w:after="240"/>
    </w:pPr>
  </w:style>
  <w:style w:type="paragraph" w:styleId="Title">
    <w:name w:val="Title"/>
    <w:basedOn w:val="LO-Normal"/>
    <w:next w:val="LO-Normal"/>
    <w:uiPriority w:val="10"/>
    <w:qFormat/>
    <w:pPr>
      <w:spacing w:before="240" w:after="0" w:line="240" w:lineRule="auto"/>
    </w:pPr>
    <w:rPr>
      <w:b/>
      <w:color w:val="104F75"/>
      <w:sz w:val="96"/>
      <w:szCs w:val="120"/>
    </w:rPr>
  </w:style>
  <w:style w:type="paragraph" w:styleId="ListBullet3">
    <w:name w:val="List Bullet 3"/>
    <w:basedOn w:val="LO-Normal"/>
    <w:qFormat/>
    <w:pPr>
      <w:numPr>
        <w:numId w:val="2"/>
      </w:numPr>
      <w:tabs>
        <w:tab w:val="left" w:pos="-2790"/>
      </w:tabs>
    </w:pPr>
  </w:style>
  <w:style w:type="paragraph" w:styleId="Caption">
    <w:name w:val="caption"/>
    <w:basedOn w:val="LO-Normal"/>
    <w:next w:val="LO-Normal"/>
    <w:qFormat/>
    <w:pPr>
      <w:spacing w:before="120" w:after="120"/>
      <w:jc w:val="center"/>
    </w:pPr>
    <w:rPr>
      <w:b/>
      <w:bCs/>
      <w:color w:val="000000"/>
      <w:sz w:val="20"/>
      <w:szCs w:val="20"/>
    </w:rPr>
  </w:style>
  <w:style w:type="paragraph" w:styleId="ListBullet">
    <w:name w:val="List Bullet"/>
    <w:basedOn w:val="ListParagraph"/>
    <w:qFormat/>
    <w:pPr>
      <w:numPr>
        <w:numId w:val="6"/>
      </w:numPr>
    </w:pPr>
  </w:style>
  <w:style w:type="paragraph" w:styleId="BalloonText">
    <w:name w:val="Balloon Text"/>
    <w:basedOn w:val="LO-Normal"/>
    <w:qFormat/>
    <w:pPr>
      <w:spacing w:after="0" w:line="240" w:lineRule="auto"/>
    </w:pPr>
    <w:rPr>
      <w:rFonts w:ascii="Tahoma" w:hAnsi="Tahoma" w:cs="Tahoma"/>
      <w:sz w:val="16"/>
      <w:szCs w:val="16"/>
    </w:rPr>
  </w:style>
  <w:style w:type="paragraph" w:styleId="Footer">
    <w:name w:val="footer"/>
    <w:basedOn w:val="LO-Normal"/>
    <w:pPr>
      <w:tabs>
        <w:tab w:val="center" w:pos="4513"/>
        <w:tab w:val="right" w:pos="9026"/>
      </w:tabs>
      <w:spacing w:after="0" w:line="240" w:lineRule="auto"/>
    </w:pPr>
  </w:style>
  <w:style w:type="paragraph" w:customStyle="1" w:styleId="ColouredBoxHeadline">
    <w:name w:val="Coloured Box Headline"/>
    <w:basedOn w:val="LO-Normal"/>
    <w:qFormat/>
    <w:pPr>
      <w:spacing w:before="120" w:after="240"/>
    </w:pPr>
    <w:rPr>
      <w:b/>
      <w:bCs/>
      <w:sz w:val="28"/>
      <w:szCs w:val="20"/>
    </w:rPr>
  </w:style>
  <w:style w:type="paragraph" w:styleId="CommentText">
    <w:name w:val="annotation text"/>
    <w:basedOn w:val="LO-Normal"/>
    <w:qFormat/>
    <w:pPr>
      <w:spacing w:line="240" w:lineRule="auto"/>
    </w:pPr>
    <w:rPr>
      <w:sz w:val="20"/>
      <w:szCs w:val="20"/>
    </w:rPr>
  </w:style>
  <w:style w:type="paragraph" w:styleId="CommentSubject">
    <w:name w:val="annotation subject"/>
    <w:basedOn w:val="CommentText"/>
    <w:next w:val="CommentText"/>
    <w:qFormat/>
    <w:rPr>
      <w:b/>
      <w:bCs/>
    </w:rPr>
  </w:style>
  <w:style w:type="paragraph" w:customStyle="1" w:styleId="DfESOutNumbered">
    <w:name w:val="DfESOutNumbered"/>
    <w:basedOn w:val="LO-Normal"/>
    <w:qFormat/>
    <w:pPr>
      <w:widowControl w:val="0"/>
      <w:numPr>
        <w:numId w:val="4"/>
      </w:numPr>
      <w:overflowPunct w:val="0"/>
      <w:autoSpaceDE w:val="0"/>
      <w:spacing w:after="240" w:line="240" w:lineRule="auto"/>
    </w:pPr>
    <w:rPr>
      <w:rFonts w:cs="Arial"/>
      <w:szCs w:val="20"/>
      <w:lang w:eastAsia="en-US"/>
    </w:rPr>
  </w:style>
  <w:style w:type="paragraph" w:customStyle="1" w:styleId="TableHeader">
    <w:name w:val="TableHeader"/>
    <w:basedOn w:val="LO-Normal"/>
    <w:qFormat/>
    <w:pPr>
      <w:spacing w:after="0"/>
    </w:pPr>
    <w:rPr>
      <w:b/>
      <w:color w:val="0D0D0D"/>
      <w:sz w:val="24"/>
    </w:rPr>
  </w:style>
  <w:style w:type="paragraph" w:customStyle="1" w:styleId="TableRow">
    <w:name w:val="TableRow"/>
    <w:basedOn w:val="LO-Normal"/>
    <w:qFormat/>
    <w:pPr>
      <w:spacing w:after="0"/>
    </w:pPr>
    <w:rPr>
      <w:color w:val="0D0D0D"/>
      <w:sz w:val="24"/>
    </w:rPr>
  </w:style>
  <w:style w:type="paragraph" w:customStyle="1" w:styleId="TableRowRight">
    <w:name w:val="TableRowRight"/>
    <w:basedOn w:val="TableRow"/>
    <w:qFormat/>
    <w:pPr>
      <w:jc w:val="right"/>
    </w:pPr>
    <w:rPr>
      <w:szCs w:val="20"/>
    </w:rPr>
  </w:style>
  <w:style w:type="paragraph" w:customStyle="1" w:styleId="TableRowCentered">
    <w:name w:val="TableRowCentered"/>
    <w:basedOn w:val="TableRow"/>
    <w:qFormat/>
    <w:pPr>
      <w:jc w:val="center"/>
    </w:pPr>
    <w:rPr>
      <w:szCs w:val="20"/>
    </w:rPr>
  </w:style>
  <w:style w:type="paragraph" w:customStyle="1" w:styleId="TableHeaderCentered">
    <w:name w:val="TableHeaderCentered"/>
    <w:basedOn w:val="TableHeader"/>
    <w:qFormat/>
    <w:pPr>
      <w:jc w:val="center"/>
    </w:pPr>
    <w:rPr>
      <w:bCs/>
      <w:szCs w:val="20"/>
    </w:rPr>
  </w:style>
  <w:style w:type="paragraph" w:customStyle="1" w:styleId="DeptBullets">
    <w:name w:val="DeptBullets"/>
    <w:basedOn w:val="LO-Normal"/>
    <w:qFormat/>
    <w:pPr>
      <w:widowControl w:val="0"/>
      <w:numPr>
        <w:numId w:val="5"/>
      </w:numPr>
      <w:overflowPunct w:val="0"/>
      <w:autoSpaceDE w:val="0"/>
      <w:spacing w:after="240" w:line="240" w:lineRule="auto"/>
    </w:pPr>
    <w:rPr>
      <w:sz w:val="24"/>
      <w:szCs w:val="20"/>
      <w:lang w:eastAsia="en-US"/>
    </w:rPr>
  </w:style>
  <w:style w:type="paragraph" w:customStyle="1" w:styleId="Logos">
    <w:name w:val="Logos"/>
    <w:basedOn w:val="LO-Normal"/>
    <w:qFormat/>
    <w:pPr>
      <w:pageBreakBefore/>
      <w:widowControl w:val="0"/>
      <w:spacing w:after="240"/>
    </w:pPr>
    <w:rPr>
      <w:color w:val="0D0D0D"/>
      <w:sz w:val="24"/>
    </w:rPr>
  </w:style>
  <w:style w:type="paragraph" w:customStyle="1" w:styleId="DfESOutNumbered1">
    <w:name w:val="DfESOutNumbered1"/>
    <w:basedOn w:val="LO-Normal"/>
    <w:qFormat/>
    <w:pPr>
      <w:numPr>
        <w:numId w:val="7"/>
      </w:numPr>
      <w:spacing w:after="240"/>
    </w:pPr>
    <w:rPr>
      <w:color w:val="0D0D0D"/>
      <w:sz w:val="24"/>
    </w:rPr>
  </w:style>
  <w:style w:type="paragraph" w:customStyle="1" w:styleId="CopyrightSpacing">
    <w:name w:val="CopyrightSpacing"/>
    <w:basedOn w:val="LO-Normal"/>
    <w:qFormat/>
    <w:pPr>
      <w:spacing w:before="6000" w:after="120"/>
    </w:pPr>
    <w:rPr>
      <w:sz w:val="24"/>
    </w:rPr>
  </w:style>
  <w:style w:type="paragraph" w:customStyle="1" w:styleId="TableContents">
    <w:name w:val="Table Contents"/>
    <w:basedOn w:val="Normal"/>
    <w:qFormat/>
    <w:pPr>
      <w:widowControl w:val="0"/>
      <w:suppressLineNumbers/>
    </w:pPr>
  </w:style>
  <w:style w:type="numbering" w:customStyle="1" w:styleId="WWOutlineListStyle1">
    <w:name w:val="WW_OutlineListStyle_1"/>
    <w:qFormat/>
  </w:style>
  <w:style w:type="numbering" w:customStyle="1" w:styleId="WWOutlineListStyle">
    <w:name w:val="WW_OutlineListStyle"/>
    <w:qFormat/>
  </w:style>
  <w:style w:type="numbering" w:customStyle="1" w:styleId="LFO3">
    <w:name w:val="LFO3"/>
    <w:qFormat/>
  </w:style>
  <w:style w:type="numbering" w:customStyle="1" w:styleId="LFO4">
    <w:name w:val="LFO4"/>
    <w:qFormat/>
  </w:style>
  <w:style w:type="numbering" w:customStyle="1" w:styleId="LFO5">
    <w:name w:val="LFO5"/>
    <w:qFormat/>
  </w:style>
  <w:style w:type="numbering" w:customStyle="1" w:styleId="LFO11">
    <w:name w:val="LFO11"/>
    <w:qFormat/>
  </w:style>
  <w:style w:type="numbering" w:customStyle="1" w:styleId="LFO12">
    <w:name w:val="LFO12"/>
    <w:qFormat/>
  </w:style>
  <w:style w:type="numbering" w:customStyle="1" w:styleId="LFO13">
    <w:name w:val="LFO13"/>
    <w:qFormat/>
  </w:style>
  <w:style w:type="paragraph" w:styleId="NormalWeb">
    <w:name w:val="Normal (Web)"/>
    <w:basedOn w:val="Normal"/>
    <w:uiPriority w:val="99"/>
    <w:semiHidden/>
    <w:unhideWhenUsed/>
    <w:rsid w:val="006844F7"/>
    <w:pPr>
      <w:spacing w:before="100" w:beforeAutospacing="1" w:after="100" w:afterAutospacing="1"/>
    </w:pPr>
  </w:style>
  <w:style w:type="character" w:styleId="Strong">
    <w:name w:val="Strong"/>
    <w:basedOn w:val="DefaultParagraphFont"/>
    <w:uiPriority w:val="22"/>
    <w:qFormat/>
    <w:rsid w:val="006D2C8B"/>
    <w:rPr>
      <w:b/>
      <w:bCs/>
    </w:rPr>
  </w:style>
  <w:style w:type="paragraph" w:customStyle="1" w:styleId="TNCBodyText">
    <w:name w:val="TNC Body Text"/>
    <w:basedOn w:val="Normal"/>
    <w:link w:val="TNCBodyTextChar"/>
    <w:qFormat/>
    <w:rsid w:val="00AB7B29"/>
    <w:pPr>
      <w:spacing w:before="200" w:after="200" w:line="276" w:lineRule="auto"/>
      <w:jc w:val="both"/>
    </w:pPr>
    <w:rPr>
      <w:rFonts w:ascii="Poppins" w:eastAsiaTheme="minorHAnsi" w:hAnsi="Poppins" w:cstheme="minorBidi"/>
      <w:sz w:val="22"/>
      <w:szCs w:val="22"/>
      <w:lang w:eastAsia="en-US"/>
    </w:rPr>
  </w:style>
  <w:style w:type="character" w:customStyle="1" w:styleId="TNCBodyTextChar">
    <w:name w:val="TNC Body Text Char"/>
    <w:basedOn w:val="DefaultParagraphFont"/>
    <w:link w:val="TNCBodyText"/>
    <w:rsid w:val="00AB7B29"/>
    <w:rPr>
      <w:rFonts w:ascii="Poppins" w:eastAsiaTheme="minorHAnsi" w:hAnsi="Poppins"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ico.org.uk/make-a-complaint/"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2397</Words>
  <Characters>13663</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Model complaints procedure</vt:lpstr>
    </vt:vector>
  </TitlesOfParts>
  <Company/>
  <LinksUpToDate>false</LinksUpToDate>
  <CharactersWithSpaces>16028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complaints procedure</dc:title>
  <dc:subject/>
  <dc:creator>Publishing.TEAM@education.gsi.gov.uk</dc:creator>
  <dc:description>DfE-SD-V1.4</dc:description>
  <cp:lastModifiedBy>Bridget Pratley</cp:lastModifiedBy>
  <cp:revision>2</cp:revision>
  <cp:lastPrinted>2013-07-11T10:35:00Z</cp:lastPrinted>
  <dcterms:created xsi:type="dcterms:W3CDTF">2026-05-22T16:29:00Z</dcterms:created>
  <dcterms:modified xsi:type="dcterms:W3CDTF">2026-05-22T16:29:00Z</dcterms:modified>
  <dc:language>en-GB</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0x010100AC2E48F3E0389843B40F6CE8D98855D7</vt:lpwstr>
  </property>
  <property fmtid="{D5CDD505-2E9C-101B-9397-08002B2CF9AE}" pid="4" name="_dlc_DocIdItemGuid">
    <vt:lpwstr>f932cb30-a47a-488d-898c-fd408f879a72</vt:lpwstr>
  </property>
</Properties>
</file>